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D1E" w:rsidRPr="00471491" w:rsidRDefault="002C5D49" w:rsidP="002C5D49">
      <w:pPr>
        <w:jc w:val="center"/>
        <w:rPr>
          <w:rFonts w:ascii="Book Antiqua" w:hAnsi="Book Antiqua"/>
          <w:b/>
          <w:sz w:val="48"/>
          <w:szCs w:val="48"/>
        </w:rPr>
      </w:pPr>
      <w:r w:rsidRPr="00471491">
        <w:rPr>
          <w:rFonts w:ascii="Book Antiqua" w:hAnsi="Book Antiqua"/>
          <w:b/>
          <w:sz w:val="48"/>
          <w:szCs w:val="48"/>
        </w:rPr>
        <w:t>Investor Q and A Report</w:t>
      </w:r>
    </w:p>
    <w:p w:rsidR="002C5D49" w:rsidRDefault="002C5D49" w:rsidP="002C5D49">
      <w:pPr>
        <w:jc w:val="center"/>
        <w:rPr>
          <w:rFonts w:ascii="Book Antiqua" w:hAnsi="Book Antiqua"/>
          <w:sz w:val="48"/>
          <w:szCs w:val="48"/>
        </w:rPr>
      </w:pPr>
    </w:p>
    <w:p w:rsidR="002C5D49" w:rsidRPr="00140BDD" w:rsidRDefault="002C5D49" w:rsidP="002C5D49">
      <w:pPr>
        <w:pStyle w:val="ListParagraph"/>
        <w:numPr>
          <w:ilvl w:val="0"/>
          <w:numId w:val="1"/>
        </w:numPr>
        <w:rPr>
          <w:rFonts w:ascii="Book Antiqua" w:hAnsi="Book Antiqua"/>
          <w:b/>
          <w:sz w:val="36"/>
          <w:szCs w:val="36"/>
        </w:rPr>
      </w:pPr>
      <w:r w:rsidRPr="00140BDD">
        <w:rPr>
          <w:rFonts w:ascii="Book Antiqua" w:hAnsi="Book Antiqua"/>
          <w:b/>
          <w:sz w:val="36"/>
          <w:szCs w:val="36"/>
        </w:rPr>
        <w:t>Does the Showcase have contracts with the Hollywood studios?  This is a critical question given the 3.1 mile issue.</w:t>
      </w:r>
    </w:p>
    <w:p w:rsidR="002C5D49" w:rsidRDefault="002C5D49" w:rsidP="002C5D49">
      <w:pPr>
        <w:pStyle w:val="ListParagraph"/>
        <w:rPr>
          <w:rFonts w:ascii="Book Antiqua" w:hAnsi="Book Antiqua"/>
          <w:sz w:val="24"/>
          <w:szCs w:val="24"/>
        </w:rPr>
      </w:pPr>
    </w:p>
    <w:p w:rsidR="009E7DAE" w:rsidRDefault="000066EC" w:rsidP="002C5D49">
      <w:pPr>
        <w:pStyle w:val="ListParagraph"/>
        <w:rPr>
          <w:rFonts w:ascii="Book Antiqua" w:hAnsi="Book Antiqua"/>
          <w:sz w:val="24"/>
          <w:szCs w:val="24"/>
        </w:rPr>
      </w:pPr>
      <w:r>
        <w:rPr>
          <w:rFonts w:ascii="Book Antiqua" w:hAnsi="Book Antiqua"/>
          <w:sz w:val="24"/>
          <w:szCs w:val="24"/>
        </w:rPr>
        <w:t xml:space="preserve">In actuality competitive zones are established by the request of an exhibitor. </w:t>
      </w:r>
    </w:p>
    <w:p w:rsidR="009E7DAE" w:rsidRDefault="00140BDD" w:rsidP="002C5D49">
      <w:pPr>
        <w:pStyle w:val="ListParagraph"/>
        <w:rPr>
          <w:rFonts w:ascii="Book Antiqua" w:hAnsi="Book Antiqua"/>
          <w:sz w:val="24"/>
          <w:szCs w:val="24"/>
        </w:rPr>
      </w:pPr>
      <w:r>
        <w:rPr>
          <w:noProof/>
        </w:rPr>
        <w:drawing>
          <wp:anchor distT="0" distB="0" distL="114300" distR="114300" simplePos="0" relativeHeight="251691008" behindDoc="0" locked="0" layoutInCell="1" allowOverlap="1" wp14:anchorId="14130204" wp14:editId="38411E28">
            <wp:simplePos x="0" y="0"/>
            <wp:positionH relativeFrom="column">
              <wp:posOffset>217170</wp:posOffset>
            </wp:positionH>
            <wp:positionV relativeFrom="paragraph">
              <wp:posOffset>748030</wp:posOffset>
            </wp:positionV>
            <wp:extent cx="5943600" cy="739775"/>
            <wp:effectExtent l="57150" t="57150" r="114300" b="117475"/>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739775"/>
                    </a:xfrm>
                    <a:prstGeom prst="rect">
                      <a:avLst/>
                    </a:prstGeom>
                    <a:ln>
                      <a:solidFill>
                        <a:schemeClr val="tx1"/>
                      </a:solidFill>
                    </a:ln>
                    <a:effectLst>
                      <a:outerShdw blurRad="50800" dist="38100" dir="2700000" algn="tl" rotWithShape="0">
                        <a:schemeClr val="bg1">
                          <a:alpha val="40000"/>
                        </a:scheme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2D2282B1" wp14:editId="1FFC7F2B">
            <wp:simplePos x="0" y="0"/>
            <wp:positionH relativeFrom="column">
              <wp:posOffset>217170</wp:posOffset>
            </wp:positionH>
            <wp:positionV relativeFrom="paragraph">
              <wp:posOffset>312420</wp:posOffset>
            </wp:positionV>
            <wp:extent cx="5943600" cy="228600"/>
            <wp:effectExtent l="0" t="0" r="0" b="0"/>
            <wp:wrapTopAndBottom/>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228600"/>
                    </a:xfrm>
                    <a:prstGeom prst="rect">
                      <a:avLst/>
                    </a:prstGeom>
                  </pic:spPr>
                </pic:pic>
              </a:graphicData>
            </a:graphic>
            <wp14:sizeRelH relativeFrom="page">
              <wp14:pctWidth>0</wp14:pctWidth>
            </wp14:sizeRelH>
            <wp14:sizeRelV relativeFrom="page">
              <wp14:pctHeight>0</wp14:pctHeight>
            </wp14:sizeRelV>
          </wp:anchor>
        </w:drawing>
      </w:r>
      <w:r w:rsidR="009E7DAE">
        <w:rPr>
          <w:rFonts w:ascii="Book Antiqua" w:hAnsi="Book Antiqua"/>
          <w:sz w:val="24"/>
          <w:szCs w:val="24"/>
        </w:rPr>
        <w:t>In these zone</w:t>
      </w:r>
      <w:r w:rsidR="00904516">
        <w:rPr>
          <w:rFonts w:ascii="Book Antiqua" w:hAnsi="Book Antiqua"/>
          <w:sz w:val="24"/>
          <w:szCs w:val="24"/>
        </w:rPr>
        <w:t>s</w:t>
      </w:r>
      <w:r w:rsidR="009E7DAE">
        <w:rPr>
          <w:rFonts w:ascii="Book Antiqua" w:hAnsi="Book Antiqua"/>
          <w:sz w:val="24"/>
          <w:szCs w:val="24"/>
        </w:rPr>
        <w:t xml:space="preserve"> a period of ‘Clearance’ is recognized.</w:t>
      </w:r>
    </w:p>
    <w:p w:rsidR="009E7DAE" w:rsidRDefault="009E7DAE" w:rsidP="002C5D49">
      <w:pPr>
        <w:pStyle w:val="ListParagraph"/>
        <w:rPr>
          <w:rFonts w:ascii="Book Antiqua" w:hAnsi="Book Antiqua"/>
          <w:sz w:val="24"/>
          <w:szCs w:val="24"/>
        </w:rPr>
      </w:pPr>
    </w:p>
    <w:p w:rsidR="000066EC" w:rsidRDefault="000066EC" w:rsidP="002C5D49">
      <w:pPr>
        <w:pStyle w:val="ListParagraph"/>
        <w:rPr>
          <w:rFonts w:ascii="Book Antiqua" w:hAnsi="Book Antiqua"/>
          <w:sz w:val="24"/>
          <w:szCs w:val="24"/>
        </w:rPr>
      </w:pPr>
      <w:r>
        <w:rPr>
          <w:rFonts w:ascii="Book Antiqua" w:hAnsi="Book Antiqua"/>
          <w:sz w:val="24"/>
          <w:szCs w:val="24"/>
        </w:rPr>
        <w:t>However, there usually aren’t written contracts between studios and theaters. These are usually unofficial agreements. In fact, now more than ever, Hollywood is wary about putting these practices in writing because of the following:</w:t>
      </w:r>
    </w:p>
    <w:p w:rsidR="000066EC" w:rsidRDefault="0062460D" w:rsidP="002C5D49">
      <w:pPr>
        <w:pStyle w:val="ListParagraph"/>
        <w:rPr>
          <w:rFonts w:ascii="Book Antiqua" w:hAnsi="Book Antiqua"/>
          <w:sz w:val="24"/>
          <w:szCs w:val="24"/>
        </w:rPr>
      </w:pPr>
      <w:r>
        <w:rPr>
          <w:noProof/>
        </w:rPr>
        <w:pict>
          <v:shape id="_x0000_s1039" type="#_x0000_t75" style="position:absolute;left:0;text-align:left;margin-left:19.65pt;margin-top:47.75pt;width:449.05pt;height:75.95pt;z-index:251695104;mso-position-horizontal-relative:text;mso-position-vertical-relative:text;mso-width-relative:page;mso-height-relative:page">
            <v:imagedata r:id="rId7" o:title="hgfdsasdfbn"/>
            <w10:wrap type="topAndBottom"/>
          </v:shape>
        </w:pict>
      </w:r>
      <w:r>
        <w:rPr>
          <w:noProof/>
        </w:rPr>
        <w:pict>
          <v:shape id="_x0000_s1041" type="#_x0000_t75" style="position:absolute;left:0;text-align:left;margin-left:86.6pt;margin-top:18.6pt;width:294.55pt;height:25.55pt;z-index:251699200;mso-position-horizontal-relative:text;mso-position-vertical-relative:text;mso-width-relative:page;mso-height-relative:page">
            <v:imagedata r:id="rId8" o:title="Fullscreen capture 692015 75724 AM"/>
            <w10:wrap type="topAndBottom"/>
          </v:shape>
        </w:pict>
      </w:r>
    </w:p>
    <w:p w:rsidR="002C5D49" w:rsidRDefault="0062460D" w:rsidP="002C5D49">
      <w:pPr>
        <w:pStyle w:val="ListParagraph"/>
        <w:rPr>
          <w:rFonts w:ascii="Book Antiqua" w:hAnsi="Book Antiqua"/>
          <w:sz w:val="24"/>
          <w:szCs w:val="24"/>
        </w:rPr>
      </w:pPr>
      <w:r>
        <w:rPr>
          <w:noProof/>
        </w:rPr>
        <w:pict>
          <v:shape id="_x0000_s1038" type="#_x0000_t75" style="position:absolute;left:0;text-align:left;margin-left:31.95pt;margin-top:159.3pt;width:448.45pt;height:85.15pt;z-index:251693056;mso-position-horizontal-relative:text;mso-position-vertical-relative:text;mso-width-relative:page;mso-height-relative:page">
            <v:imagedata r:id="rId9" o:title="asdfbn"/>
            <w10:wrap type="topAndBottom"/>
          </v:shape>
        </w:pict>
      </w:r>
      <w:r>
        <w:rPr>
          <w:noProof/>
        </w:rPr>
        <w:pict>
          <v:shape id="_x0000_s1040" type="#_x0000_t75" style="position:absolute;left:0;text-align:left;margin-left:101.3pt;margin-top:132.1pt;width:315.85pt;height:34.3pt;z-index:251697152;mso-position-horizontal-relative:text;mso-position-vertical-relative:text;mso-width-relative:page;mso-height-relative:page">
            <v:imagedata r:id="rId10" o:title="Fullscreen capture 692015 75456 AM"/>
            <w10:wrap type="topAndBottom"/>
          </v:shape>
        </w:pict>
      </w:r>
    </w:p>
    <w:p w:rsidR="000066EC" w:rsidRDefault="009E7DAE" w:rsidP="002C5D49">
      <w:pPr>
        <w:pStyle w:val="ListParagraph"/>
        <w:rPr>
          <w:rFonts w:ascii="Book Antiqua" w:hAnsi="Book Antiqua"/>
          <w:sz w:val="24"/>
          <w:szCs w:val="24"/>
        </w:rPr>
      </w:pPr>
      <w:r>
        <w:rPr>
          <w:rFonts w:ascii="Book Antiqua" w:hAnsi="Book Antiqua"/>
          <w:sz w:val="24"/>
          <w:szCs w:val="24"/>
        </w:rPr>
        <w:lastRenderedPageBreak/>
        <w:t>Contacts with the major studios stated the</w:t>
      </w:r>
      <w:r w:rsidR="00904516">
        <w:rPr>
          <w:rFonts w:ascii="Book Antiqua" w:hAnsi="Book Antiqua"/>
          <w:sz w:val="24"/>
          <w:szCs w:val="24"/>
        </w:rPr>
        <w:t>y</w:t>
      </w:r>
      <w:r>
        <w:rPr>
          <w:rFonts w:ascii="Book Antiqua" w:hAnsi="Book Antiqua"/>
          <w:sz w:val="24"/>
          <w:szCs w:val="24"/>
        </w:rPr>
        <w:t xml:space="preserve"> will continue to enforce these zones to protect the fidelity of their revenue sources. </w:t>
      </w:r>
    </w:p>
    <w:p w:rsidR="009E7DAE" w:rsidRDefault="009E7DAE" w:rsidP="002C5D49">
      <w:pPr>
        <w:pStyle w:val="ListParagraph"/>
        <w:rPr>
          <w:rFonts w:ascii="Book Antiqua" w:hAnsi="Book Antiqua"/>
          <w:sz w:val="24"/>
          <w:szCs w:val="24"/>
        </w:rPr>
      </w:pPr>
    </w:p>
    <w:p w:rsidR="009E7DAE" w:rsidRDefault="009E7DAE" w:rsidP="002C5D49">
      <w:pPr>
        <w:pStyle w:val="ListParagraph"/>
        <w:rPr>
          <w:rFonts w:ascii="Book Antiqua" w:hAnsi="Book Antiqua"/>
          <w:sz w:val="24"/>
          <w:szCs w:val="24"/>
        </w:rPr>
      </w:pPr>
      <w:r>
        <w:rPr>
          <w:noProof/>
        </w:rPr>
        <w:drawing>
          <wp:anchor distT="0" distB="0" distL="114300" distR="114300" simplePos="0" relativeHeight="251700224" behindDoc="0" locked="0" layoutInCell="1" allowOverlap="1" wp14:anchorId="5A75E4F8" wp14:editId="77DDE08C">
            <wp:simplePos x="0" y="0"/>
            <wp:positionH relativeFrom="margin">
              <wp:posOffset>187960</wp:posOffset>
            </wp:positionH>
            <wp:positionV relativeFrom="paragraph">
              <wp:posOffset>702310</wp:posOffset>
            </wp:positionV>
            <wp:extent cx="5879465" cy="1077595"/>
            <wp:effectExtent l="19050" t="19050" r="102235" b="103505"/>
            <wp:wrapTopAndBottom/>
            <wp:docPr id="3074" name="Picture 2" descr="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ead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9465" cy="1077595"/>
                    </a:xfrm>
                    <a:prstGeom prst="rect">
                      <a:avLst/>
                    </a:prstGeom>
                    <a:noFill/>
                    <a:ln w="9525">
                      <a:solidFill>
                        <a:srgbClr val="0000FF"/>
                      </a:solidFill>
                      <a:miter lim="800000"/>
                      <a:headEnd/>
                      <a:tailEnd/>
                    </a:ln>
                    <a:effectLst>
                      <a:outerShdw dist="107763" dir="2700000" algn="ctr" rotWithShape="0">
                        <a:srgbClr val="808080">
                          <a:alpha val="50000"/>
                        </a:srgbClr>
                      </a:outerShdw>
                    </a:effectLst>
                    <a:ex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Hollywood wants to reward theaters that generate more revenue and re-invest in their facilities. Recent industry surveys have shown a direct link between theater owner investment, increased attendance and movie revenue:</w:t>
      </w:r>
    </w:p>
    <w:p w:rsidR="009E7DAE" w:rsidRDefault="009E7DAE" w:rsidP="002C5D49">
      <w:pPr>
        <w:pStyle w:val="ListParagraph"/>
        <w:rPr>
          <w:rFonts w:ascii="Book Antiqua" w:hAnsi="Book Antiqua"/>
          <w:sz w:val="24"/>
          <w:szCs w:val="24"/>
        </w:rPr>
      </w:pPr>
    </w:p>
    <w:p w:rsidR="009E7DAE" w:rsidRDefault="009E7DAE" w:rsidP="002C5D49">
      <w:pPr>
        <w:pStyle w:val="ListParagraph"/>
        <w:rPr>
          <w:rFonts w:ascii="Book Antiqua" w:hAnsi="Book Antiqua"/>
          <w:sz w:val="24"/>
          <w:szCs w:val="24"/>
        </w:rPr>
      </w:pPr>
      <w:r>
        <w:rPr>
          <w:rFonts w:ascii="Book Antiqua" w:hAnsi="Book Antiqua"/>
          <w:sz w:val="24"/>
          <w:szCs w:val="24"/>
        </w:rPr>
        <w:t>Studios reward Clearance to protect higher Average Ticket Prices in these upgraded facilities. Movie distributors understand that consumers will always go for the facility with the lowest price for the same product. This in turn undercuts their ROI. Hence studios want market areas with high ATP preserved.</w:t>
      </w:r>
    </w:p>
    <w:p w:rsidR="009E7DAE" w:rsidRDefault="009E7DAE" w:rsidP="002C5D49">
      <w:pPr>
        <w:pStyle w:val="ListParagraph"/>
        <w:rPr>
          <w:rFonts w:ascii="Book Antiqua" w:hAnsi="Book Antiqua"/>
          <w:sz w:val="24"/>
          <w:szCs w:val="24"/>
        </w:rPr>
      </w:pPr>
    </w:p>
    <w:p w:rsidR="009E7DAE" w:rsidRDefault="009E7DAE" w:rsidP="009E7DAE">
      <w:pPr>
        <w:pStyle w:val="ListParagraph"/>
        <w:numPr>
          <w:ilvl w:val="0"/>
          <w:numId w:val="6"/>
        </w:numPr>
        <w:rPr>
          <w:rFonts w:ascii="Book Antiqua" w:hAnsi="Book Antiqua"/>
          <w:sz w:val="24"/>
          <w:szCs w:val="24"/>
        </w:rPr>
      </w:pPr>
      <w:r>
        <w:rPr>
          <w:rFonts w:ascii="Book Antiqua" w:hAnsi="Book Antiqua"/>
          <w:sz w:val="24"/>
          <w:szCs w:val="24"/>
        </w:rPr>
        <w:t>All of Galleria Adult tickets are $10.</w:t>
      </w:r>
    </w:p>
    <w:p w:rsidR="009E7DAE" w:rsidRDefault="009E7DAE" w:rsidP="009E7DAE">
      <w:pPr>
        <w:pStyle w:val="ListParagraph"/>
        <w:numPr>
          <w:ilvl w:val="0"/>
          <w:numId w:val="6"/>
        </w:numPr>
        <w:rPr>
          <w:rFonts w:ascii="Book Antiqua" w:hAnsi="Book Antiqua"/>
          <w:sz w:val="24"/>
          <w:szCs w:val="24"/>
        </w:rPr>
      </w:pPr>
      <w:r>
        <w:rPr>
          <w:rFonts w:ascii="Book Antiqua" w:hAnsi="Book Antiqua"/>
          <w:sz w:val="24"/>
          <w:szCs w:val="24"/>
        </w:rPr>
        <w:t>Showcase with its diverse offering will have an ATP of over $12.</w:t>
      </w:r>
    </w:p>
    <w:p w:rsidR="009E7DAE" w:rsidRDefault="009E7DAE" w:rsidP="009E7DAE">
      <w:pPr>
        <w:rPr>
          <w:rFonts w:ascii="Book Antiqua" w:hAnsi="Book Antiqua"/>
          <w:sz w:val="24"/>
          <w:szCs w:val="24"/>
        </w:rPr>
      </w:pPr>
      <w:r>
        <w:rPr>
          <w:rFonts w:ascii="Book Antiqua" w:hAnsi="Book Antiqua"/>
          <w:sz w:val="24"/>
          <w:szCs w:val="24"/>
        </w:rPr>
        <w:t xml:space="preserve">          Hollywood wants that extra $2 premium at higher occupancy rates.</w:t>
      </w:r>
    </w:p>
    <w:p w:rsidR="0024249B" w:rsidRDefault="0062460D" w:rsidP="009E7DAE">
      <w:pPr>
        <w:rPr>
          <w:rFonts w:ascii="Book Antiqua" w:hAnsi="Book Antiqua"/>
          <w:sz w:val="24"/>
          <w:szCs w:val="24"/>
        </w:rPr>
      </w:pPr>
      <w:r>
        <w:rPr>
          <w:noProof/>
        </w:rPr>
        <w:pict>
          <v:shape id="_x0000_s1042" type="#_x0000_t75" style="position:absolute;margin-left:261.2pt;margin-top:15.35pt;width:252.6pt;height:98.5pt;z-index:-251614208;mso-position-horizontal-relative:text;mso-position-vertical-relative:text;mso-width-relative:page;mso-height-relative:page" wrapcoords="-75 0 -75 21140 21600 21140 21600 0 -75 0">
            <v:imagedata r:id="rId12" o:title="Fullscreen capture 692015 22829 PM"/>
            <w10:wrap type="through"/>
          </v:shape>
        </w:pict>
      </w:r>
    </w:p>
    <w:p w:rsidR="009E7DAE" w:rsidRDefault="001A7001" w:rsidP="009E7DAE">
      <w:pPr>
        <w:rPr>
          <w:rFonts w:ascii="Book Antiqua" w:hAnsi="Book Antiqua"/>
          <w:sz w:val="24"/>
          <w:szCs w:val="24"/>
        </w:rPr>
      </w:pPr>
      <w:r>
        <w:rPr>
          <w:rFonts w:ascii="Book Antiqua" w:hAnsi="Book Antiqua"/>
          <w:sz w:val="24"/>
          <w:szCs w:val="24"/>
        </w:rPr>
        <w:t>Let’s use the current conditions in the Bahamian market as it stands</w:t>
      </w:r>
      <w:r w:rsidR="004D340A">
        <w:rPr>
          <w:rFonts w:ascii="Book Antiqua" w:hAnsi="Book Antiqua"/>
          <w:sz w:val="24"/>
          <w:szCs w:val="24"/>
        </w:rPr>
        <w:t xml:space="preserve"> to illustrate</w:t>
      </w:r>
      <w:r>
        <w:rPr>
          <w:rFonts w:ascii="Book Antiqua" w:hAnsi="Book Antiqua"/>
          <w:sz w:val="24"/>
          <w:szCs w:val="24"/>
        </w:rPr>
        <w:t>.</w:t>
      </w:r>
      <w:r w:rsidR="004D340A">
        <w:rPr>
          <w:rFonts w:ascii="Book Antiqua" w:hAnsi="Book Antiqua"/>
          <w:sz w:val="24"/>
          <w:szCs w:val="24"/>
        </w:rPr>
        <w:t xml:space="preserve"> The top movie globally for 2015 was Fast and Furious 7.</w:t>
      </w:r>
      <w:r w:rsidR="00D90E65">
        <w:rPr>
          <w:rFonts w:ascii="Book Antiqua" w:hAnsi="Book Antiqua"/>
          <w:sz w:val="24"/>
          <w:szCs w:val="24"/>
        </w:rPr>
        <w:t xml:space="preserve"> </w:t>
      </w:r>
      <w:r w:rsidR="006A3369">
        <w:rPr>
          <w:rFonts w:ascii="Book Antiqua" w:hAnsi="Book Antiqua"/>
          <w:sz w:val="24"/>
          <w:szCs w:val="24"/>
        </w:rPr>
        <w:t>The typical US cinema in its first 3 weeks averaged:</w:t>
      </w:r>
    </w:p>
    <w:p w:rsidR="006F69BE" w:rsidRDefault="006F69BE" w:rsidP="009E7DAE">
      <w:pPr>
        <w:rPr>
          <w:rFonts w:ascii="Book Antiqua" w:hAnsi="Book Antiqua"/>
          <w:sz w:val="24"/>
          <w:szCs w:val="24"/>
        </w:rPr>
      </w:pPr>
    </w:p>
    <w:p w:rsidR="001A7001" w:rsidRDefault="0024249B" w:rsidP="009E7DAE">
      <w:pPr>
        <w:rPr>
          <w:rFonts w:ascii="Book Antiqua" w:hAnsi="Book Antiqua"/>
          <w:sz w:val="24"/>
          <w:szCs w:val="24"/>
        </w:rPr>
      </w:pPr>
      <w:r>
        <w:rPr>
          <w:noProof/>
        </w:rPr>
        <mc:AlternateContent>
          <mc:Choice Requires="wps">
            <w:drawing>
              <wp:anchor distT="0" distB="0" distL="114300" distR="114300" simplePos="0" relativeHeight="251710464" behindDoc="0" locked="0" layoutInCell="1" allowOverlap="1" wp14:anchorId="53433392" wp14:editId="541E57AE">
                <wp:simplePos x="0" y="0"/>
                <wp:positionH relativeFrom="column">
                  <wp:posOffset>5520743</wp:posOffset>
                </wp:positionH>
                <wp:positionV relativeFrom="paragraph">
                  <wp:posOffset>1681789</wp:posOffset>
                </wp:positionV>
                <wp:extent cx="752168" cy="235974"/>
                <wp:effectExtent l="0" t="0" r="10160" b="12065"/>
                <wp:wrapNone/>
                <wp:docPr id="9" name="Oval 9"/>
                <wp:cNvGraphicFramePr/>
                <a:graphic xmlns:a="http://schemas.openxmlformats.org/drawingml/2006/main">
                  <a:graphicData uri="http://schemas.microsoft.com/office/word/2010/wordprocessingShape">
                    <wps:wsp>
                      <wps:cNvSpPr/>
                      <wps:spPr>
                        <a:xfrm>
                          <a:off x="0" y="0"/>
                          <a:ext cx="752168" cy="23597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B3DC3A" id="Oval 9" o:spid="_x0000_s1026" style="position:absolute;margin-left:434.7pt;margin-top:132.4pt;width:59.25pt;height:18.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xkgIAAIIFAAAOAAAAZHJzL2Uyb0RvYy54bWysVM1u2zAMvg/YOwi6r06ypF2MOkWQosOA&#10;og3WDj0rshQLkEVNUuJkTz9KctxgLXYY5oNMiuTHH5G8vjm0muyF8wpMRccXI0qE4VArs63oj+e7&#10;T18o8YGZmmkwoqJH4enN4uOH686WYgIN6Fo4giDGl52taBOCLYvC80a0zF+AFQaFElzLArJuW9SO&#10;dYje6mIyGl0WHbjaOuDCe7y9zUK6SPhSCh4epfQiEF1RjC2k06VzE89icc3KrWO2UbwPg/1DFC1T&#10;Bp0OULcsMLJz6g1Uq7gDDzJccGgLkFJxkXLAbMajP7J5apgVKRcsjrdDmfz/g+UP+7Ujqq7onBLD&#10;Wnyixz3TZB4r01lfosKTXbue80jGNA/StfGPCZBDquZxqKY4BMLx8mo2GV/i83MUTT7P5lfTiFm8&#10;Glvnw1cBLYlERYXWyvqYLyvZ/t6HrH3SitcG7pTWeM9KbeLpQas63iXGbTcr7QjGX9HVKH69xzM1&#10;9B9Ni5hbziZR4ahFhv0uJNYD45+kSFInigGWcS5MGGdRw2qRvc3OncXejRYpWW0QMCJLjHLA7gFO&#10;mhnkhJ3z7vWjqUiNPBiP/hZYNh4skmcwYTBulQH3HoDGrHrPWf9UpFyaWKUN1EfsFgd5jLzldwqf&#10;7p75sGYO5wYnDHdBeMRDaugqCj1FSQPu13v3UR/bGaWUdDiHFfU/d8wJSvQ3g40+H0+ncXATM51d&#10;TZBx55LNucTs2hXg649x61ieyKgf9ImUDtoXXBnL6BVFzHD0XVEe3IlZhbwfcOlwsVwmNRxWy8K9&#10;ebI8gseqxr58PrwwZ/v+Ddj4D3Ca2Tc9nHWjpYHlLoBUqcFf69rXGwc9NU6/lOImOeeT1uvqXPwG&#10;AAD//wMAUEsDBBQABgAIAAAAIQB8RdMI4QAAAAsBAAAPAAAAZHJzL2Rvd25yZXYueG1sTI/LTsMw&#10;EEX3SPyDNUjsqE2oQhLiVAXxWKAuWtq9m0weajyOYqcNf8+wguVojs69N1/NthdnHH3nSMP9QoFA&#10;Kl3VUaNh//V2l4DwwVBlekeo4Rs9rIrrq9xklbvQFs+70AiWkM+MhjaEIZPSly1a4xduQOJf7UZr&#10;Ap9jI6vRXFhuexkpFUtrOuKE1gz40mJ52k1WQ/L8uX+1B2zWH9P2/bDZ1FN3qrW+vZnXTyACzuEP&#10;ht/6XB0K7nR0E1Ve9OyI0yWjGqJ4yRuYSJPHFMRRw4OKFMgil/83FD8AAAD//wMAUEsBAi0AFAAG&#10;AAgAAAAhALaDOJL+AAAA4QEAABMAAAAAAAAAAAAAAAAAAAAAAFtDb250ZW50X1R5cGVzXS54bWxQ&#10;SwECLQAUAAYACAAAACEAOP0h/9YAAACUAQAACwAAAAAAAAAAAAAAAAAvAQAAX3JlbHMvLnJlbHNQ&#10;SwECLQAUAAYACAAAACEA21YfsZICAACCBQAADgAAAAAAAAAAAAAAAAAuAgAAZHJzL2Uyb0RvYy54&#10;bWxQSwECLQAUAAYACAAAACEAfEXTCOEAAAALAQAADwAAAAAAAAAAAAAAAADsBAAAZHJzL2Rvd25y&#10;ZXYueG1sUEsFBgAAAAAEAAQA8wAAAPoFAAAAAA==&#10;" filled="f" strokecolor="#c00000" strokeweight="1pt">
                <v:stroke joinstyle="miter"/>
              </v:oval>
            </w:pict>
          </mc:Fallback>
        </mc:AlternateContent>
      </w:r>
      <w:r>
        <w:rPr>
          <w:noProof/>
        </w:rPr>
        <w:drawing>
          <wp:anchor distT="0" distB="0" distL="114300" distR="114300" simplePos="0" relativeHeight="251703296" behindDoc="0" locked="0" layoutInCell="1" allowOverlap="1" wp14:anchorId="39FBBF3B" wp14:editId="09E40A03">
            <wp:simplePos x="0" y="0"/>
            <wp:positionH relativeFrom="margin">
              <wp:posOffset>-145415</wp:posOffset>
            </wp:positionH>
            <wp:positionV relativeFrom="paragraph">
              <wp:posOffset>231775</wp:posOffset>
            </wp:positionV>
            <wp:extent cx="6470015" cy="1666240"/>
            <wp:effectExtent l="0" t="0" r="6985" b="0"/>
            <wp:wrapTopAndBottom/>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0015" cy="1666240"/>
                    </a:xfrm>
                    <a:prstGeom prst="rect">
                      <a:avLst/>
                    </a:prstGeom>
                  </pic:spPr>
                </pic:pic>
              </a:graphicData>
            </a:graphic>
            <wp14:sizeRelH relativeFrom="page">
              <wp14:pctWidth>0</wp14:pctWidth>
            </wp14:sizeRelH>
            <wp14:sizeRelV relativeFrom="page">
              <wp14:pctHeight>0</wp14:pctHeight>
            </wp14:sizeRelV>
          </wp:anchor>
        </w:drawing>
      </w:r>
      <w:r w:rsidR="006A3369">
        <w:rPr>
          <w:rFonts w:ascii="Book Antiqua" w:hAnsi="Book Antiqua"/>
          <w:sz w:val="24"/>
          <w:szCs w:val="24"/>
        </w:rPr>
        <w:t xml:space="preserve">How did Galleria Cinema </w:t>
      </w:r>
      <w:r w:rsidR="006F69BE">
        <w:rPr>
          <w:rFonts w:ascii="Book Antiqua" w:hAnsi="Book Antiqua"/>
          <w:sz w:val="24"/>
          <w:szCs w:val="24"/>
        </w:rPr>
        <w:t>11 at the Mall at Marathon compare</w:t>
      </w:r>
      <w:r w:rsidR="006A3369">
        <w:rPr>
          <w:rFonts w:ascii="Book Antiqua" w:hAnsi="Book Antiqua"/>
          <w:sz w:val="24"/>
          <w:szCs w:val="24"/>
        </w:rPr>
        <w:t>?</w:t>
      </w:r>
    </w:p>
    <w:p w:rsidR="001A7001" w:rsidRDefault="006A3369" w:rsidP="009E7DAE">
      <w:pPr>
        <w:rPr>
          <w:rFonts w:ascii="Book Antiqua" w:hAnsi="Book Antiqua"/>
          <w:sz w:val="24"/>
          <w:szCs w:val="24"/>
        </w:rPr>
      </w:pPr>
      <w:r>
        <w:rPr>
          <w:rFonts w:ascii="Book Antiqua" w:hAnsi="Book Antiqua"/>
          <w:sz w:val="24"/>
          <w:szCs w:val="24"/>
        </w:rPr>
        <w:lastRenderedPageBreak/>
        <w:t>Their results fall in line with the norm in the US market.</w:t>
      </w:r>
    </w:p>
    <w:p w:rsidR="006A3369" w:rsidRDefault="0062460D" w:rsidP="009E7DAE">
      <w:pPr>
        <w:rPr>
          <w:rFonts w:ascii="Book Antiqua" w:hAnsi="Book Antiqua"/>
          <w:sz w:val="24"/>
          <w:szCs w:val="24"/>
        </w:rPr>
      </w:pPr>
      <w:r>
        <w:rPr>
          <w:noProof/>
        </w:rPr>
        <w:pict>
          <v:shape id="_x0000_s1043" type="#_x0000_t75" style="position:absolute;margin-left:0;margin-top:23.55pt;width:468pt;height:91.75pt;z-index:251705344;mso-position-horizontal:absolute;mso-position-horizontal-relative:text;mso-position-vertical:absolute;mso-position-vertical-relative:text;mso-width-relative:page;mso-height-relative:page" stroked="t" strokecolor="black [3213]">
            <v:imagedata r:id="rId14" o:title="ASDFDSA"/>
            <v:shadow on="t" opacity=".5" offset="6pt,6pt"/>
            <w10:wrap type="topAndBottom"/>
          </v:shape>
        </w:pict>
      </w:r>
      <w:r w:rsidR="006A3369">
        <w:rPr>
          <w:rFonts w:ascii="Book Antiqua" w:hAnsi="Book Antiqua"/>
          <w:sz w:val="24"/>
          <w:szCs w:val="24"/>
        </w:rPr>
        <w:t>Now let’s compare the premium brands of IMAX and 4DX.</w:t>
      </w:r>
    </w:p>
    <w:p w:rsidR="006A3369" w:rsidRDefault="0062460D" w:rsidP="009E7DAE">
      <w:pPr>
        <w:rPr>
          <w:rFonts w:ascii="Book Antiqua" w:hAnsi="Book Antiqua"/>
          <w:sz w:val="24"/>
          <w:szCs w:val="24"/>
        </w:rPr>
      </w:pPr>
      <w:r>
        <w:rPr>
          <w:noProof/>
        </w:rPr>
        <w:pict>
          <v:shape id="_x0000_s1044" type="#_x0000_t75" style="position:absolute;margin-left:-3.5pt;margin-top:116.75pt;width:471.5pt;height:105.65pt;z-index:251707392;mso-position-horizontal-relative:text;mso-position-vertical-relative:text;mso-width-relative:page;mso-height-relative:page" stroked="t" strokecolor="black [3213]">
            <v:imagedata r:id="rId15" o:title="sdfgfds"/>
            <v:shadow on="t" opacity=".5" offset="6pt,6pt"/>
            <w10:wrap type="topAndBottom"/>
          </v:shape>
        </w:pict>
      </w:r>
    </w:p>
    <w:p w:rsidR="006A3369" w:rsidRPr="009E7DAE" w:rsidRDefault="006A3369" w:rsidP="009E7DAE">
      <w:pPr>
        <w:rPr>
          <w:rFonts w:ascii="Book Antiqua" w:hAnsi="Book Antiqua"/>
          <w:sz w:val="24"/>
          <w:szCs w:val="24"/>
        </w:rPr>
      </w:pPr>
    </w:p>
    <w:p w:rsidR="006A3369" w:rsidRDefault="0062460D">
      <w:pPr>
        <w:rPr>
          <w:rFonts w:ascii="Book Antiqua" w:hAnsi="Book Antiqua"/>
          <w:sz w:val="24"/>
          <w:szCs w:val="24"/>
        </w:rPr>
      </w:pPr>
      <w:r>
        <w:rPr>
          <w:noProof/>
        </w:rPr>
        <w:pict>
          <v:shape id="_x0000_s1045" type="#_x0000_t75" style="position:absolute;margin-left:-27.85pt;margin-top:29.15pt;width:495.85pt;height:80.35pt;z-index:251709440;mso-position-horizontal-relative:text;mso-position-vertical-relative:text;mso-width-relative:page;mso-height-relative:page">
            <v:imagedata r:id="rId16" o:title="wergfds"/>
            <w10:wrap type="topAndBottom"/>
          </v:shape>
        </w:pict>
      </w:r>
      <w:r w:rsidR="006A3369">
        <w:rPr>
          <w:rFonts w:ascii="Book Antiqua" w:hAnsi="Book Antiqua"/>
          <w:sz w:val="24"/>
          <w:szCs w:val="24"/>
        </w:rPr>
        <w:t>Results:</w:t>
      </w:r>
    </w:p>
    <w:p w:rsidR="006A3369" w:rsidRPr="00682F0D" w:rsidRDefault="006A3369">
      <w:pPr>
        <w:rPr>
          <w:rFonts w:ascii="Book Antiqua" w:hAnsi="Book Antiqua"/>
          <w:b/>
          <w:sz w:val="24"/>
          <w:szCs w:val="24"/>
        </w:rPr>
      </w:pPr>
      <w:r w:rsidRPr="00682F0D">
        <w:rPr>
          <w:rFonts w:ascii="Book Antiqua" w:hAnsi="Book Antiqua"/>
          <w:b/>
          <w:sz w:val="24"/>
          <w:szCs w:val="24"/>
        </w:rPr>
        <w:t>Note:</w:t>
      </w:r>
    </w:p>
    <w:p w:rsidR="006A3369" w:rsidRDefault="006A3369">
      <w:pPr>
        <w:rPr>
          <w:rFonts w:ascii="Book Antiqua" w:hAnsi="Book Antiqua"/>
          <w:sz w:val="24"/>
          <w:szCs w:val="24"/>
        </w:rPr>
      </w:pPr>
      <w:r>
        <w:rPr>
          <w:rFonts w:ascii="Book Antiqua" w:hAnsi="Book Antiqua"/>
          <w:sz w:val="24"/>
          <w:szCs w:val="24"/>
        </w:rPr>
        <w:t>When analyzing</w:t>
      </w:r>
      <w:r w:rsidR="00682F0D">
        <w:rPr>
          <w:rFonts w:ascii="Book Antiqua" w:hAnsi="Book Antiqua"/>
          <w:sz w:val="24"/>
          <w:szCs w:val="24"/>
        </w:rPr>
        <w:t xml:space="preserve"> these results,</w:t>
      </w:r>
      <w:r>
        <w:rPr>
          <w:rFonts w:ascii="Book Antiqua" w:hAnsi="Book Antiqua"/>
          <w:sz w:val="24"/>
          <w:szCs w:val="24"/>
        </w:rPr>
        <w:t xml:space="preserve"> it is impo</w:t>
      </w:r>
      <w:r w:rsidR="00682F0D">
        <w:rPr>
          <w:rFonts w:ascii="Book Antiqua" w:hAnsi="Book Antiqua"/>
          <w:sz w:val="24"/>
          <w:szCs w:val="24"/>
        </w:rPr>
        <w:t>rtant to recognize that one is comparing</w:t>
      </w:r>
      <w:r>
        <w:rPr>
          <w:rFonts w:ascii="Book Antiqua" w:hAnsi="Book Antiqua"/>
          <w:sz w:val="24"/>
          <w:szCs w:val="24"/>
        </w:rPr>
        <w:t xml:space="preserve"> revenue from</w:t>
      </w:r>
      <w:r w:rsidR="00682F0D">
        <w:rPr>
          <w:rFonts w:ascii="Book Antiqua" w:hAnsi="Book Antiqua"/>
          <w:sz w:val="24"/>
          <w:szCs w:val="24"/>
        </w:rPr>
        <w:t xml:space="preserve"> a single 4DX screen or a single</w:t>
      </w:r>
      <w:r w:rsidR="007113E3" w:rsidRPr="007113E3">
        <w:rPr>
          <w:rFonts w:ascii="Book Antiqua" w:hAnsi="Book Antiqua"/>
          <w:sz w:val="24"/>
          <w:szCs w:val="24"/>
        </w:rPr>
        <w:t xml:space="preserve"> IMAX screen</w:t>
      </w:r>
      <w:r w:rsidR="007113E3">
        <w:rPr>
          <w:rFonts w:ascii="Book Antiqua" w:hAnsi="Book Antiqua"/>
          <w:b/>
          <w:sz w:val="24"/>
          <w:szCs w:val="24"/>
          <w:u w:val="single"/>
        </w:rPr>
        <w:t xml:space="preserve"> </w:t>
      </w:r>
      <w:r>
        <w:rPr>
          <w:rFonts w:ascii="Book Antiqua" w:hAnsi="Book Antiqua"/>
          <w:sz w:val="24"/>
          <w:szCs w:val="24"/>
        </w:rPr>
        <w:t xml:space="preserve">vs the revenue from </w:t>
      </w:r>
      <w:r w:rsidR="007113E3" w:rsidRPr="007113E3">
        <w:rPr>
          <w:rFonts w:ascii="Book Antiqua" w:hAnsi="Book Antiqua"/>
          <w:b/>
          <w:sz w:val="24"/>
          <w:szCs w:val="24"/>
          <w:highlight w:val="yellow"/>
        </w:rPr>
        <w:t>AN ENTIRE CINEPLEX</w:t>
      </w:r>
      <w:r w:rsidR="00682F0D">
        <w:rPr>
          <w:rFonts w:ascii="Book Antiqua" w:hAnsi="Book Antiqua"/>
          <w:b/>
          <w:sz w:val="24"/>
          <w:szCs w:val="24"/>
          <w:highlight w:val="yellow"/>
        </w:rPr>
        <w:t xml:space="preserve"> with multiple screens</w:t>
      </w:r>
      <w:r w:rsidRPr="007113E3">
        <w:rPr>
          <w:rFonts w:ascii="Book Antiqua" w:hAnsi="Book Antiqua"/>
          <w:sz w:val="24"/>
          <w:szCs w:val="24"/>
          <w:highlight w:val="yellow"/>
        </w:rPr>
        <w:t>.</w:t>
      </w:r>
      <w:r w:rsidR="007113E3">
        <w:rPr>
          <w:rFonts w:ascii="Book Antiqua" w:hAnsi="Book Antiqua"/>
          <w:sz w:val="24"/>
          <w:szCs w:val="24"/>
        </w:rPr>
        <w:t xml:space="preserve"> In the case of Galleria; its revenue from 11 screens vs one 4DX screen. </w:t>
      </w:r>
    </w:p>
    <w:p w:rsidR="006A3369" w:rsidRDefault="006A3369">
      <w:pPr>
        <w:rPr>
          <w:rFonts w:ascii="Book Antiqua" w:hAnsi="Book Antiqua"/>
          <w:sz w:val="24"/>
          <w:szCs w:val="24"/>
        </w:rPr>
      </w:pPr>
      <w:r>
        <w:rPr>
          <w:rFonts w:ascii="Book Antiqua" w:hAnsi="Book Antiqua"/>
          <w:sz w:val="24"/>
          <w:szCs w:val="24"/>
        </w:rPr>
        <w:t>One 4DX screen more than doubles the revenue from an entire average US facility on a per movie basis. An IMAX screen merely matches a rival facility’s box office on a given movie.</w:t>
      </w:r>
    </w:p>
    <w:p w:rsidR="006A3369" w:rsidRDefault="006A3369">
      <w:pPr>
        <w:rPr>
          <w:rFonts w:ascii="Book Antiqua" w:hAnsi="Book Antiqua"/>
          <w:sz w:val="24"/>
          <w:szCs w:val="24"/>
        </w:rPr>
      </w:pPr>
    </w:p>
    <w:p w:rsidR="000066EC" w:rsidRPr="006A3369" w:rsidRDefault="006A3369" w:rsidP="006A3369">
      <w:pPr>
        <w:jc w:val="center"/>
        <w:rPr>
          <w:rFonts w:ascii="Book Antiqua" w:hAnsi="Book Antiqua"/>
          <w:b/>
          <w:sz w:val="24"/>
          <w:szCs w:val="24"/>
        </w:rPr>
      </w:pPr>
      <w:r w:rsidRPr="006A3369">
        <w:rPr>
          <w:rFonts w:ascii="Book Antiqua" w:hAnsi="Book Antiqua"/>
          <w:b/>
          <w:sz w:val="24"/>
          <w:szCs w:val="24"/>
          <w:highlight w:val="yellow"/>
        </w:rPr>
        <w:t>Hollywood studios will protect this level of revenue generation at all cost.</w:t>
      </w:r>
      <w:r w:rsidR="000066EC" w:rsidRPr="006A3369">
        <w:rPr>
          <w:rFonts w:ascii="Book Antiqua" w:hAnsi="Book Antiqua"/>
          <w:b/>
          <w:sz w:val="24"/>
          <w:szCs w:val="24"/>
        </w:rPr>
        <w:br w:type="page"/>
      </w:r>
    </w:p>
    <w:p w:rsidR="006A3369" w:rsidRPr="00140BDD" w:rsidRDefault="006A3369" w:rsidP="006A3369">
      <w:pPr>
        <w:pStyle w:val="ListParagraph"/>
        <w:numPr>
          <w:ilvl w:val="0"/>
          <w:numId w:val="1"/>
        </w:numPr>
        <w:rPr>
          <w:rFonts w:ascii="Book Antiqua" w:hAnsi="Book Antiqua"/>
          <w:b/>
          <w:sz w:val="36"/>
          <w:szCs w:val="36"/>
        </w:rPr>
      </w:pPr>
      <w:r w:rsidRPr="00140BDD">
        <w:rPr>
          <w:rFonts w:ascii="Book Antiqua" w:hAnsi="Book Antiqua"/>
          <w:b/>
          <w:sz w:val="36"/>
          <w:szCs w:val="36"/>
        </w:rPr>
        <w:lastRenderedPageBreak/>
        <w:t>Details on the sponsorships?</w:t>
      </w:r>
    </w:p>
    <w:p w:rsidR="001866B7" w:rsidRDefault="001866B7" w:rsidP="001866B7">
      <w:pPr>
        <w:pStyle w:val="ListParagraph"/>
        <w:rPr>
          <w:rFonts w:ascii="Book Antiqua" w:hAnsi="Book Antiqua"/>
          <w:b/>
          <w:sz w:val="24"/>
          <w:szCs w:val="24"/>
        </w:rPr>
      </w:pPr>
    </w:p>
    <w:p w:rsidR="001866B7" w:rsidRDefault="001866B7" w:rsidP="001866B7">
      <w:pPr>
        <w:pStyle w:val="ListParagraph"/>
        <w:rPr>
          <w:rFonts w:ascii="Book Antiqua" w:hAnsi="Book Antiqua"/>
          <w:b/>
          <w:sz w:val="24"/>
          <w:szCs w:val="24"/>
        </w:rPr>
      </w:pPr>
    </w:p>
    <w:p w:rsidR="001866B7" w:rsidRDefault="001866B7" w:rsidP="001866B7">
      <w:pPr>
        <w:pStyle w:val="ListParagraph"/>
        <w:rPr>
          <w:rFonts w:ascii="Book Antiqua" w:hAnsi="Book Antiqua"/>
          <w:sz w:val="24"/>
          <w:szCs w:val="24"/>
        </w:rPr>
      </w:pPr>
      <w:r w:rsidRPr="001866B7">
        <w:rPr>
          <w:rFonts w:ascii="Book Antiqua" w:hAnsi="Book Antiqua"/>
          <w:sz w:val="24"/>
          <w:szCs w:val="24"/>
        </w:rPr>
        <w:t xml:space="preserve">The Sponsorship program is going </w:t>
      </w:r>
      <w:r>
        <w:rPr>
          <w:rFonts w:ascii="Book Antiqua" w:hAnsi="Book Antiqua"/>
          <w:sz w:val="24"/>
          <w:szCs w:val="24"/>
        </w:rPr>
        <w:t xml:space="preserve">very well for the Showcase with IMAX. In fact the Atavus Group management team has had to slow down the process to take full advantage of developing business conditions. </w:t>
      </w:r>
    </w:p>
    <w:p w:rsidR="001866B7" w:rsidRDefault="001866B7" w:rsidP="001866B7">
      <w:pPr>
        <w:pStyle w:val="ListParagraph"/>
        <w:rPr>
          <w:rFonts w:ascii="Book Antiqua" w:hAnsi="Book Antiqua"/>
          <w:sz w:val="24"/>
          <w:szCs w:val="24"/>
        </w:rPr>
      </w:pPr>
    </w:p>
    <w:p w:rsidR="001866B7" w:rsidRDefault="001866B7" w:rsidP="001866B7">
      <w:pPr>
        <w:pStyle w:val="ListParagraph"/>
        <w:rPr>
          <w:rFonts w:ascii="Book Antiqua" w:hAnsi="Book Antiqua"/>
          <w:sz w:val="24"/>
          <w:szCs w:val="24"/>
          <w:u w:val="single"/>
        </w:rPr>
      </w:pPr>
      <w:r w:rsidRPr="001866B7">
        <w:rPr>
          <w:rFonts w:ascii="Book Antiqua" w:hAnsi="Book Antiqua"/>
          <w:sz w:val="24"/>
          <w:szCs w:val="24"/>
          <w:u w:val="single"/>
        </w:rPr>
        <w:t>Creating a Bidding War</w:t>
      </w:r>
    </w:p>
    <w:p w:rsidR="001866B7" w:rsidRDefault="001866B7" w:rsidP="001866B7">
      <w:pPr>
        <w:pStyle w:val="ListParagraph"/>
        <w:rPr>
          <w:rFonts w:ascii="Book Antiqua" w:hAnsi="Book Antiqua"/>
          <w:sz w:val="24"/>
          <w:szCs w:val="24"/>
          <w:u w:val="single"/>
        </w:rPr>
      </w:pPr>
    </w:p>
    <w:p w:rsidR="001866B7" w:rsidRDefault="001866B7" w:rsidP="001866B7">
      <w:pPr>
        <w:pStyle w:val="ListParagraph"/>
        <w:rPr>
          <w:rFonts w:ascii="Book Antiqua" w:hAnsi="Book Antiqua"/>
          <w:b/>
          <w:sz w:val="24"/>
          <w:szCs w:val="24"/>
        </w:rPr>
      </w:pPr>
      <w:r>
        <w:rPr>
          <w:rFonts w:ascii="Book Antiqua" w:hAnsi="Book Antiqua"/>
          <w:noProof/>
          <w:sz w:val="24"/>
          <w:szCs w:val="24"/>
        </w:rPr>
        <w:drawing>
          <wp:anchor distT="0" distB="0" distL="114300" distR="114300" simplePos="0" relativeHeight="251711488" behindDoc="0" locked="0" layoutInCell="1" allowOverlap="1" wp14:anchorId="2A581141" wp14:editId="0F9AA1B0">
            <wp:simplePos x="0" y="0"/>
            <wp:positionH relativeFrom="column">
              <wp:posOffset>417830</wp:posOffset>
            </wp:positionH>
            <wp:positionV relativeFrom="paragraph">
              <wp:posOffset>1313815</wp:posOffset>
            </wp:positionV>
            <wp:extent cx="5943600" cy="704850"/>
            <wp:effectExtent l="0" t="0" r="0" b="0"/>
            <wp:wrapTopAndBottom/>
            <wp:docPr id="10" name="Picture 10" descr="C:\Users\Lavern\AppData\Local\Microsoft\Windows\INetCache\Content.Word\Fullscreen capture 692015 3221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avern\AppData\Local\Microsoft\Windows\INetCache\Content.Word\Fullscreen capture 692015 32212 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B7">
        <w:rPr>
          <w:rFonts w:ascii="Book Antiqua" w:hAnsi="Book Antiqua"/>
          <w:sz w:val="24"/>
          <w:szCs w:val="24"/>
        </w:rPr>
        <w:t>The Government of the Bahamas</w:t>
      </w:r>
      <w:r>
        <w:rPr>
          <w:rFonts w:ascii="Book Antiqua" w:hAnsi="Book Antiqua"/>
          <w:sz w:val="24"/>
          <w:szCs w:val="24"/>
        </w:rPr>
        <w:t xml:space="preserve"> has recently announced the end of the local telecommunication giant’s cellular monopoly on the market</w:t>
      </w:r>
      <w:r w:rsidRPr="00192DF1">
        <w:rPr>
          <w:rFonts w:ascii="Book Antiqua" w:hAnsi="Book Antiqua"/>
          <w:sz w:val="24"/>
          <w:szCs w:val="24"/>
        </w:rPr>
        <w:t xml:space="preserve">. </w:t>
      </w:r>
      <w:r w:rsidR="00192DF1" w:rsidRPr="00192DF1">
        <w:rPr>
          <w:rFonts w:ascii="Book Antiqua" w:hAnsi="Book Antiqua"/>
          <w:sz w:val="24"/>
          <w:szCs w:val="24"/>
        </w:rPr>
        <w:t>The Bah</w:t>
      </w:r>
      <w:r w:rsidR="00192DF1">
        <w:rPr>
          <w:rFonts w:ascii="Book Antiqua" w:hAnsi="Book Antiqua"/>
          <w:sz w:val="24"/>
          <w:szCs w:val="24"/>
        </w:rPr>
        <w:t>a</w:t>
      </w:r>
      <w:r w:rsidR="00192DF1" w:rsidRPr="00192DF1">
        <w:rPr>
          <w:rFonts w:ascii="Book Antiqua" w:hAnsi="Book Antiqua"/>
          <w:sz w:val="24"/>
          <w:szCs w:val="24"/>
        </w:rPr>
        <w:t>mas Telecommunication</w:t>
      </w:r>
      <w:r w:rsidR="00192DF1">
        <w:rPr>
          <w:rFonts w:ascii="Book Antiqua" w:hAnsi="Book Antiqua"/>
          <w:sz w:val="24"/>
          <w:szCs w:val="24"/>
        </w:rPr>
        <w:t>s</w:t>
      </w:r>
      <w:r w:rsidR="00192DF1" w:rsidRPr="00192DF1">
        <w:rPr>
          <w:rFonts w:ascii="Book Antiqua" w:hAnsi="Book Antiqua"/>
          <w:sz w:val="24"/>
          <w:szCs w:val="24"/>
        </w:rPr>
        <w:t xml:space="preserve"> Corporation (BTC) is in for a fight.</w:t>
      </w:r>
    </w:p>
    <w:p w:rsidR="001866B7" w:rsidRDefault="00192DF1" w:rsidP="001866B7">
      <w:pPr>
        <w:pStyle w:val="ListParagraph"/>
        <w:rPr>
          <w:rFonts w:ascii="Book Antiqua" w:hAnsi="Book Antiqua"/>
          <w:b/>
          <w:sz w:val="24"/>
          <w:szCs w:val="24"/>
        </w:rPr>
      </w:pPr>
      <w:r>
        <w:rPr>
          <w:rFonts w:ascii="Book Antiqua" w:hAnsi="Book Antiqua"/>
          <w:b/>
          <w:noProof/>
          <w:sz w:val="24"/>
          <w:szCs w:val="24"/>
        </w:rPr>
        <w:drawing>
          <wp:anchor distT="0" distB="0" distL="114300" distR="114300" simplePos="0" relativeHeight="251728896" behindDoc="0" locked="0" layoutInCell="1" allowOverlap="1" wp14:anchorId="6EF853C8" wp14:editId="47B30230">
            <wp:simplePos x="0" y="0"/>
            <wp:positionH relativeFrom="column">
              <wp:posOffset>471574</wp:posOffset>
            </wp:positionH>
            <wp:positionV relativeFrom="paragraph">
              <wp:posOffset>321368</wp:posOffset>
            </wp:positionV>
            <wp:extent cx="2047240" cy="417830"/>
            <wp:effectExtent l="0" t="0" r="0" b="1270"/>
            <wp:wrapTopAndBottom/>
            <wp:docPr id="11" name="Picture 11" descr="C:\Users\Lavern\AppData\Local\Microsoft\Windows\INetCache\Content.Word\Fullscreen capture 692015 322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avern\AppData\Local\Microsoft\Windows\INetCache\Content.Word\Fullscreen capture 692015 32217 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240" cy="41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B7" w:rsidRDefault="001866B7" w:rsidP="001866B7">
      <w:pPr>
        <w:pStyle w:val="ListParagraph"/>
        <w:rPr>
          <w:rFonts w:ascii="Book Antiqua" w:hAnsi="Book Antiqua"/>
          <w:b/>
          <w:sz w:val="24"/>
          <w:szCs w:val="24"/>
        </w:rPr>
      </w:pPr>
    </w:p>
    <w:p w:rsidR="001866B7" w:rsidRDefault="0062460D" w:rsidP="001866B7">
      <w:pPr>
        <w:pStyle w:val="ListParagraph"/>
        <w:rPr>
          <w:rFonts w:ascii="Book Antiqua" w:hAnsi="Book Antiqua"/>
          <w:sz w:val="24"/>
          <w:szCs w:val="24"/>
        </w:rPr>
      </w:pPr>
      <w:r>
        <w:rPr>
          <w:noProof/>
        </w:rPr>
        <w:pict>
          <v:shape id="_x0000_s1049" type="#_x0000_t75" style="position:absolute;left:0;text-align:left;margin-left:259.2pt;margin-top:47.95pt;width:265.4pt;height:113.2pt;z-index:251719680;mso-position-horizontal-relative:text;mso-position-vertical-relative:text;mso-width-relative:page;mso-height-relative:page">
            <v:imagedata r:id="rId19" o:title="dfghgfe"/>
            <w10:wrap type="topAndBottom"/>
          </v:shape>
        </w:pict>
      </w:r>
      <w:r>
        <w:rPr>
          <w:noProof/>
        </w:rPr>
        <w:pict>
          <v:shape id="_x0000_s1048" type="#_x0000_t75" style="position:absolute;left:0;text-align:left;margin-left:256.05pt;margin-top:134.25pt;width:281.85pt;height:86.4pt;z-index:251724799;mso-position-horizontal-relative:text;mso-position-vertical-relative:text;mso-width-relative:page;mso-height-relative:page">
            <v:imagedata r:id="rId20" o:title="qwerrewq"/>
            <w10:wrap type="topAndBottom"/>
          </v:shape>
        </w:pict>
      </w:r>
      <w:r w:rsidR="001866B7" w:rsidRPr="00192DF1">
        <w:rPr>
          <w:rFonts w:ascii="Book Antiqua" w:hAnsi="Book Antiqua"/>
          <w:sz w:val="24"/>
          <w:szCs w:val="24"/>
        </w:rPr>
        <w:t>Traditionally</w:t>
      </w:r>
      <w:r w:rsidR="00192DF1">
        <w:rPr>
          <w:rFonts w:ascii="Book Antiqua" w:hAnsi="Book Antiqua"/>
          <w:sz w:val="24"/>
          <w:szCs w:val="24"/>
        </w:rPr>
        <w:t xml:space="preserve">, banks and media companies have been perfect partner for IMAX branding. </w:t>
      </w:r>
    </w:p>
    <w:p w:rsidR="00192DF1" w:rsidRDefault="0062460D" w:rsidP="001866B7">
      <w:pPr>
        <w:pStyle w:val="ListParagraph"/>
        <w:rPr>
          <w:rFonts w:ascii="Book Antiqua" w:hAnsi="Book Antiqua"/>
          <w:sz w:val="24"/>
          <w:szCs w:val="24"/>
        </w:rPr>
      </w:pPr>
      <w:r>
        <w:rPr>
          <w:noProof/>
        </w:rPr>
        <w:pict>
          <v:shape id="_x0000_s1050" type="#_x0000_t75" style="position:absolute;left:0;text-align:left;margin-left:-29pt;margin-top:10.2pt;width:259.25pt;height:194.15pt;z-index:251721728;mso-position-horizontal-relative:text;mso-position-vertical-relative:text;mso-width-relative:page;mso-height-relative:page">
            <v:imagedata r:id="rId21" o:title="digicel-imax"/>
            <w10:wrap type="topAndBottom"/>
          </v:shape>
        </w:pict>
      </w:r>
    </w:p>
    <w:p w:rsidR="00192DF1" w:rsidRDefault="00192DF1" w:rsidP="001866B7">
      <w:pPr>
        <w:pStyle w:val="ListParagraph"/>
        <w:rPr>
          <w:rFonts w:ascii="Book Antiqua" w:hAnsi="Book Antiqua"/>
          <w:sz w:val="24"/>
          <w:szCs w:val="24"/>
        </w:rPr>
      </w:pPr>
      <w:r>
        <w:rPr>
          <w:rFonts w:ascii="Book Antiqua" w:hAnsi="Book Antiqua"/>
          <w:sz w:val="24"/>
          <w:szCs w:val="24"/>
        </w:rPr>
        <w:t>Hence this news could not have come at a more opportune time for Atavus Group.</w:t>
      </w:r>
    </w:p>
    <w:p w:rsidR="00192DF1" w:rsidRPr="00192DF1" w:rsidRDefault="00192DF1" w:rsidP="001866B7">
      <w:pPr>
        <w:pStyle w:val="ListParagraph"/>
        <w:rPr>
          <w:rFonts w:ascii="Book Antiqua" w:hAnsi="Book Antiqua"/>
          <w:sz w:val="24"/>
          <w:szCs w:val="24"/>
        </w:rPr>
      </w:pPr>
    </w:p>
    <w:p w:rsidR="001866B7" w:rsidRPr="006A3369" w:rsidRDefault="001866B7" w:rsidP="001866B7">
      <w:pPr>
        <w:pStyle w:val="ListParagraph"/>
        <w:rPr>
          <w:rFonts w:ascii="Book Antiqua" w:hAnsi="Book Antiqua"/>
          <w:b/>
          <w:sz w:val="24"/>
          <w:szCs w:val="24"/>
        </w:rPr>
      </w:pPr>
    </w:p>
    <w:p w:rsidR="00192DF1" w:rsidRDefault="00192DF1" w:rsidP="002C5D49">
      <w:pPr>
        <w:pStyle w:val="ListParagraph"/>
        <w:rPr>
          <w:rFonts w:ascii="Book Antiqua" w:hAnsi="Book Antiqua"/>
          <w:sz w:val="24"/>
          <w:szCs w:val="24"/>
          <w:u w:val="single"/>
        </w:rPr>
      </w:pPr>
    </w:p>
    <w:p w:rsidR="00980C06" w:rsidRPr="00980C06" w:rsidRDefault="00980C06" w:rsidP="00980C06">
      <w:pPr>
        <w:pStyle w:val="ListParagraph"/>
        <w:rPr>
          <w:rFonts w:ascii="Book Antiqua" w:hAnsi="Book Antiqua"/>
          <w:sz w:val="24"/>
          <w:szCs w:val="24"/>
          <w:u w:val="single"/>
        </w:rPr>
      </w:pPr>
      <w:r>
        <w:rPr>
          <w:rFonts w:ascii="Book Antiqua" w:hAnsi="Book Antiqua"/>
          <w:sz w:val="24"/>
          <w:szCs w:val="24"/>
          <w:u w:val="single"/>
        </w:rPr>
        <w:t>New Bidders to Enter the Cellular Market</w:t>
      </w:r>
    </w:p>
    <w:p w:rsidR="00192DF1" w:rsidRDefault="00192DF1" w:rsidP="002C5D49">
      <w:pPr>
        <w:pStyle w:val="ListParagraph"/>
        <w:rPr>
          <w:rFonts w:ascii="Book Antiqua" w:hAnsi="Book Antiqua"/>
          <w:sz w:val="24"/>
          <w:szCs w:val="24"/>
          <w:u w:val="single"/>
        </w:rPr>
      </w:pPr>
    </w:p>
    <w:p w:rsidR="00192DF1" w:rsidRDefault="0062460D" w:rsidP="00192DF1">
      <w:pPr>
        <w:pStyle w:val="ListParagraph"/>
        <w:rPr>
          <w:rFonts w:ascii="Book Antiqua" w:hAnsi="Book Antiqua"/>
          <w:sz w:val="24"/>
          <w:szCs w:val="24"/>
        </w:rPr>
      </w:pPr>
      <w:r>
        <w:rPr>
          <w:noProof/>
          <w:u w:val="single"/>
        </w:rPr>
        <w:pict>
          <v:shape id="_x0000_s1051" type="#_x0000_t75" style="position:absolute;left:0;text-align:left;margin-left:6.55pt;margin-top:46.3pt;width:466.95pt;height:269.3pt;z-index:251723776;mso-position-horizontal-relative:text;mso-position-vertical-relative:text;mso-width-relative:page;mso-height-relative:page">
            <v:imagedata r:id="rId22" o:title="Fullscreen capture 692015 32343 PM"/>
            <w10:wrap type="topAndBottom"/>
          </v:shape>
        </w:pict>
      </w:r>
      <w:r w:rsidR="00192DF1" w:rsidRPr="00192DF1">
        <w:rPr>
          <w:rFonts w:ascii="Book Antiqua" w:hAnsi="Book Antiqua"/>
          <w:sz w:val="24"/>
          <w:szCs w:val="24"/>
        </w:rPr>
        <w:t>The major players to enter the cellular market are know</w:t>
      </w:r>
      <w:r w:rsidR="00192DF1">
        <w:rPr>
          <w:rFonts w:ascii="Book Antiqua" w:hAnsi="Book Antiqua"/>
          <w:sz w:val="24"/>
          <w:szCs w:val="24"/>
        </w:rPr>
        <w:t>n</w:t>
      </w:r>
      <w:r w:rsidR="00192DF1" w:rsidRPr="00192DF1">
        <w:rPr>
          <w:rFonts w:ascii="Book Antiqua" w:hAnsi="Book Antiqua"/>
          <w:sz w:val="24"/>
          <w:szCs w:val="24"/>
        </w:rPr>
        <w:t xml:space="preserve"> global entities that have embraced sponsorship.</w:t>
      </w:r>
    </w:p>
    <w:p w:rsidR="00192DF1" w:rsidRDefault="00192DF1" w:rsidP="00192DF1">
      <w:pPr>
        <w:pStyle w:val="ListParagraph"/>
        <w:rPr>
          <w:rFonts w:ascii="Book Antiqua" w:hAnsi="Book Antiqua"/>
          <w:sz w:val="24"/>
          <w:szCs w:val="24"/>
        </w:rPr>
      </w:pPr>
    </w:p>
    <w:p w:rsidR="00192DF1" w:rsidRDefault="00192DF1" w:rsidP="00192DF1">
      <w:pPr>
        <w:pStyle w:val="ListParagraph"/>
        <w:rPr>
          <w:rFonts w:ascii="Book Antiqua" w:hAnsi="Book Antiqua"/>
          <w:sz w:val="24"/>
          <w:szCs w:val="24"/>
        </w:rPr>
      </w:pPr>
    </w:p>
    <w:p w:rsidR="00192DF1" w:rsidRDefault="0062460D" w:rsidP="00192DF1">
      <w:pPr>
        <w:pStyle w:val="ListParagraph"/>
        <w:rPr>
          <w:rFonts w:ascii="Book Antiqua" w:hAnsi="Book Antiqua"/>
          <w:sz w:val="24"/>
          <w:szCs w:val="24"/>
        </w:rPr>
      </w:pPr>
      <w:r>
        <w:rPr>
          <w:noProof/>
        </w:rPr>
        <w:pict>
          <v:shape id="_x0000_s1052" type="#_x0000_t75" style="position:absolute;left:0;text-align:left;margin-left:1.1pt;margin-top:25.75pt;width:466.95pt;height:120.5pt;z-index:251725824;mso-position-horizontal-relative:text;mso-position-vertical-relative:text;mso-width-relative:page;mso-height-relative:page" stroked="t" strokecolor="black [3213]">
            <v:imagedata r:id="rId23" o:title="Fullscreen capture 692015 32437 PM"/>
            <v:shadow on="t" opacity=".5" offset="6pt,6pt"/>
            <w10:wrap type="topAndBottom"/>
          </v:shape>
        </w:pict>
      </w:r>
      <w:r w:rsidR="00192DF1">
        <w:rPr>
          <w:rFonts w:ascii="Book Antiqua" w:hAnsi="Book Antiqua"/>
          <w:sz w:val="24"/>
          <w:szCs w:val="24"/>
        </w:rPr>
        <w:t>The stakes are very high for BTC.</w:t>
      </w:r>
    </w:p>
    <w:p w:rsidR="00192DF1" w:rsidRDefault="00192DF1" w:rsidP="00192DF1">
      <w:pPr>
        <w:pStyle w:val="ListParagraph"/>
        <w:rPr>
          <w:rFonts w:ascii="Book Antiqua" w:hAnsi="Book Antiqua"/>
          <w:sz w:val="24"/>
          <w:szCs w:val="24"/>
        </w:rPr>
      </w:pPr>
    </w:p>
    <w:p w:rsidR="00192DF1" w:rsidRDefault="00192DF1" w:rsidP="00192DF1">
      <w:pPr>
        <w:pStyle w:val="ListParagraph"/>
        <w:rPr>
          <w:rFonts w:ascii="Book Antiqua" w:hAnsi="Book Antiqua"/>
          <w:sz w:val="24"/>
          <w:szCs w:val="24"/>
        </w:rPr>
      </w:pPr>
      <w:r>
        <w:rPr>
          <w:rFonts w:ascii="Book Antiqua" w:hAnsi="Book Antiqua"/>
          <w:sz w:val="24"/>
          <w:szCs w:val="24"/>
        </w:rPr>
        <w:t>Hence BTC have started a massive spending campaign to lock down all possible marketing opportunities before liberalization.</w:t>
      </w:r>
    </w:p>
    <w:p w:rsidR="00192DF1" w:rsidRDefault="00192DF1" w:rsidP="00192DF1">
      <w:pPr>
        <w:pStyle w:val="ListParagraph"/>
        <w:rPr>
          <w:rFonts w:ascii="Book Antiqua" w:hAnsi="Book Antiqua"/>
          <w:sz w:val="24"/>
          <w:szCs w:val="24"/>
        </w:rPr>
      </w:pPr>
    </w:p>
    <w:p w:rsidR="00192DF1" w:rsidRDefault="00192DF1">
      <w:pPr>
        <w:rPr>
          <w:rFonts w:ascii="Book Antiqua" w:hAnsi="Book Antiqua"/>
          <w:sz w:val="24"/>
          <w:szCs w:val="24"/>
        </w:rPr>
      </w:pPr>
      <w:r>
        <w:rPr>
          <w:rFonts w:ascii="Book Antiqua" w:hAnsi="Book Antiqua"/>
          <w:sz w:val="24"/>
          <w:szCs w:val="24"/>
        </w:rPr>
        <w:br w:type="page"/>
      </w:r>
    </w:p>
    <w:p w:rsidR="005F597F" w:rsidRDefault="0062460D" w:rsidP="00192DF1">
      <w:pPr>
        <w:pStyle w:val="ListParagraph"/>
        <w:rPr>
          <w:rFonts w:ascii="Book Antiqua" w:hAnsi="Book Antiqua"/>
          <w:sz w:val="24"/>
          <w:szCs w:val="24"/>
        </w:rPr>
      </w:pPr>
      <w:r>
        <w:rPr>
          <w:noProof/>
        </w:rPr>
        <w:lastRenderedPageBreak/>
        <w:pict>
          <v:shape id="_x0000_s1056" type="#_x0000_t75" style="position:absolute;left:0;text-align:left;margin-left:2.55pt;margin-top:329.2pt;width:396pt;height:306.5pt;z-index:251740160;mso-position-horizontal-relative:text;mso-position-vertical-relative:text;mso-width-relative:page;mso-height-relative:page" stroked="t" strokecolor="black [3213]">
            <v:imagedata r:id="rId24" o:title="Fullscreen capture 692015 34841 PM"/>
            <v:shadow on="t" opacity=".5" offset="6pt,6pt"/>
            <w10:wrap type="topAndBottom"/>
          </v:shape>
        </w:pict>
      </w:r>
      <w:r>
        <w:rPr>
          <w:noProof/>
        </w:rPr>
        <w:pict>
          <v:shape id="_x0000_s1054" type="#_x0000_t75" style="position:absolute;left:0;text-align:left;margin-left:190.3pt;margin-top:107.45pt;width:275.15pt;height:226.9pt;z-index:251734015;mso-position-horizontal-relative:text;mso-position-vertical-relative:text;mso-width-relative:page;mso-height-relative:page" stroked="t" strokecolor="black [3213]">
            <v:imagedata r:id="rId25" o:title="Fullscreen capture 692015 34821 PM"/>
            <w10:wrap type="topAndBottom"/>
          </v:shape>
        </w:pict>
      </w:r>
      <w:r>
        <w:rPr>
          <w:noProof/>
        </w:rPr>
        <w:pict>
          <v:shape id="_x0000_s1055" type="#_x0000_t75" style="position:absolute;left:0;text-align:left;margin-left:-5.95pt;margin-top:.85pt;width:257.3pt;height:196.4pt;z-index:251732992;mso-position-horizontal-relative:text;mso-position-vertical-relative:text;mso-width-relative:page;mso-height-relative:page" stroked="t" strokecolor="black [3213]">
            <v:imagedata r:id="rId26" o:title="Fullscreen capture 692015 34954 PM"/>
            <v:shadow on="t" opacity=".5" offset="6pt,6pt"/>
            <w10:wrap type="topAndBottom"/>
          </v:shape>
        </w:pict>
      </w:r>
    </w:p>
    <w:p w:rsidR="00192DF1" w:rsidRDefault="0059765B" w:rsidP="00192DF1">
      <w:pPr>
        <w:pStyle w:val="ListParagraph"/>
        <w:rPr>
          <w:rFonts w:ascii="Book Antiqua" w:hAnsi="Book Antiqua"/>
          <w:sz w:val="24"/>
          <w:szCs w:val="24"/>
          <w:u w:val="single"/>
        </w:rPr>
      </w:pPr>
      <w:r>
        <w:rPr>
          <w:rFonts w:ascii="Book Antiqua" w:hAnsi="Book Antiqua"/>
          <w:sz w:val="24"/>
          <w:szCs w:val="24"/>
          <w:u w:val="single"/>
        </w:rPr>
        <w:lastRenderedPageBreak/>
        <w:t>Building on existing Relationships</w:t>
      </w:r>
    </w:p>
    <w:p w:rsidR="005F597F" w:rsidRDefault="005F597F" w:rsidP="00192DF1">
      <w:pPr>
        <w:pStyle w:val="ListParagraph"/>
        <w:rPr>
          <w:rFonts w:ascii="Book Antiqua" w:hAnsi="Book Antiqua"/>
          <w:sz w:val="24"/>
          <w:szCs w:val="24"/>
          <w:u w:val="single"/>
        </w:rPr>
      </w:pPr>
    </w:p>
    <w:p w:rsidR="001B3124" w:rsidRDefault="005F597F" w:rsidP="00192DF1">
      <w:pPr>
        <w:pStyle w:val="ListParagraph"/>
        <w:rPr>
          <w:rFonts w:ascii="Book Antiqua" w:hAnsi="Book Antiqua"/>
          <w:sz w:val="24"/>
          <w:szCs w:val="24"/>
        </w:rPr>
      </w:pPr>
      <w:r w:rsidRPr="005F597F">
        <w:rPr>
          <w:rFonts w:ascii="Book Antiqua" w:hAnsi="Book Antiqua"/>
          <w:sz w:val="24"/>
          <w:szCs w:val="24"/>
        </w:rPr>
        <w:t>The Atavus Group has already</w:t>
      </w:r>
      <w:r>
        <w:rPr>
          <w:rFonts w:ascii="Book Antiqua" w:hAnsi="Book Antiqua"/>
          <w:sz w:val="24"/>
          <w:szCs w:val="24"/>
        </w:rPr>
        <w:t xml:space="preserve"> begun negotiations with BTC and with Cable Bahamas. In fact, BTC and Atavus have already</w:t>
      </w:r>
      <w:r w:rsidR="001B3124">
        <w:rPr>
          <w:rFonts w:ascii="Book Antiqua" w:hAnsi="Book Antiqua"/>
          <w:sz w:val="24"/>
          <w:szCs w:val="24"/>
        </w:rPr>
        <w:t xml:space="preserve"> signed a Letter of Offer formally acknowledg</w:t>
      </w:r>
      <w:r w:rsidR="00561887">
        <w:rPr>
          <w:rFonts w:ascii="Book Antiqua" w:hAnsi="Book Antiqua"/>
          <w:sz w:val="24"/>
          <w:szCs w:val="24"/>
        </w:rPr>
        <w:t>ing</w:t>
      </w:r>
      <w:r w:rsidR="001B3124">
        <w:rPr>
          <w:rFonts w:ascii="Book Antiqua" w:hAnsi="Book Antiqua"/>
          <w:sz w:val="24"/>
          <w:szCs w:val="24"/>
        </w:rPr>
        <w:t xml:space="preserve"> common interest in each other from 2014.</w:t>
      </w:r>
    </w:p>
    <w:p w:rsidR="001B3124" w:rsidRDefault="0062460D" w:rsidP="00192DF1">
      <w:pPr>
        <w:pStyle w:val="ListParagraph"/>
        <w:rPr>
          <w:rFonts w:ascii="Book Antiqua" w:hAnsi="Book Antiqua"/>
          <w:sz w:val="24"/>
          <w:szCs w:val="24"/>
        </w:rPr>
      </w:pPr>
      <w:r>
        <w:rPr>
          <w:noProof/>
        </w:rPr>
        <w:pict>
          <v:shape id="_x0000_s1047" type="#_x0000_t75" style="position:absolute;left:0;text-align:left;margin-left:-1.75pt;margin-top:21.15pt;width:256.4pt;height:378.15pt;z-index:251715584;mso-position-horizontal-relative:text;mso-position-vertical-relative:text;mso-width-relative:page;mso-height-relative:page" stroked="t" strokecolor="black [3213]">
            <v:imagedata r:id="rId27" o:title="page 1"/>
            <v:shadow on="t" opacity=".5" offset="6pt,6pt"/>
            <w10:wrap type="topAndBottom"/>
          </v:shape>
        </w:pict>
      </w:r>
      <w:r>
        <w:rPr>
          <w:noProof/>
        </w:rPr>
        <w:pict>
          <v:shape id="_x0000_s1046" type="#_x0000_t75" style="position:absolute;left:0;text-align:left;margin-left:264.95pt;margin-top:24.1pt;width:253.35pt;height:377.15pt;z-index:251713536;mso-position-horizontal-relative:text;mso-position-vertical-relative:text;mso-width-relative:page;mso-height-relative:page" stroked="t" strokecolor="black [3213]">
            <v:imagedata r:id="rId28" o:title="LOO BTC"/>
            <v:shadow on="t" opacity=".5" offset="6pt,6pt"/>
            <w10:wrap type="topAndBottom"/>
          </v:shape>
        </w:pict>
      </w:r>
    </w:p>
    <w:p w:rsidR="001B3124" w:rsidRDefault="001B3124" w:rsidP="00192DF1">
      <w:pPr>
        <w:pStyle w:val="ListParagraph"/>
        <w:rPr>
          <w:rFonts w:ascii="Book Antiqua" w:hAnsi="Book Antiqua"/>
          <w:sz w:val="24"/>
          <w:szCs w:val="24"/>
        </w:rPr>
      </w:pPr>
    </w:p>
    <w:p w:rsidR="001B3124" w:rsidRDefault="001B3124" w:rsidP="00192DF1">
      <w:pPr>
        <w:pStyle w:val="ListParagraph"/>
        <w:rPr>
          <w:rFonts w:ascii="Book Antiqua" w:hAnsi="Book Antiqua"/>
          <w:sz w:val="24"/>
          <w:szCs w:val="24"/>
        </w:rPr>
      </w:pPr>
      <w:r>
        <w:rPr>
          <w:rFonts w:ascii="Book Antiqua" w:hAnsi="Book Antiqua"/>
          <w:sz w:val="24"/>
          <w:szCs w:val="24"/>
        </w:rPr>
        <w:t>The sum discussed was $595,000 annually for five (5) years. This was even before Atavus G</w:t>
      </w:r>
      <w:r w:rsidR="00561887">
        <w:rPr>
          <w:rFonts w:ascii="Book Antiqua" w:hAnsi="Book Antiqua"/>
          <w:sz w:val="24"/>
          <w:szCs w:val="24"/>
        </w:rPr>
        <w:t>roup had secured an actual site</w:t>
      </w:r>
      <w:r>
        <w:rPr>
          <w:rFonts w:ascii="Book Antiqua" w:hAnsi="Book Antiqua"/>
          <w:sz w:val="24"/>
          <w:szCs w:val="24"/>
        </w:rPr>
        <w:t xml:space="preserve"> for the Showcase with IMAX.</w:t>
      </w:r>
    </w:p>
    <w:p w:rsidR="001B3124" w:rsidRDefault="001B3124" w:rsidP="00192DF1">
      <w:pPr>
        <w:pStyle w:val="ListParagraph"/>
        <w:rPr>
          <w:rFonts w:ascii="Book Antiqua" w:hAnsi="Book Antiqua"/>
          <w:sz w:val="24"/>
          <w:szCs w:val="24"/>
        </w:rPr>
      </w:pPr>
    </w:p>
    <w:p w:rsidR="001B3124" w:rsidRDefault="001B3124" w:rsidP="00192DF1">
      <w:pPr>
        <w:pStyle w:val="ListParagraph"/>
        <w:rPr>
          <w:rFonts w:ascii="Book Antiqua" w:hAnsi="Book Antiqua"/>
          <w:sz w:val="24"/>
          <w:szCs w:val="24"/>
        </w:rPr>
      </w:pPr>
      <w:r>
        <w:rPr>
          <w:rFonts w:ascii="Book Antiqua" w:hAnsi="Book Antiqua"/>
          <w:sz w:val="24"/>
          <w:szCs w:val="24"/>
        </w:rPr>
        <w:t xml:space="preserve">However due </w:t>
      </w:r>
      <w:r w:rsidR="00140BDD">
        <w:rPr>
          <w:rFonts w:ascii="Book Antiqua" w:hAnsi="Book Antiqua"/>
          <w:sz w:val="24"/>
          <w:szCs w:val="24"/>
        </w:rPr>
        <w:t xml:space="preserve">to the </w:t>
      </w:r>
      <w:r>
        <w:rPr>
          <w:rFonts w:ascii="Book Antiqua" w:hAnsi="Book Antiqua"/>
          <w:sz w:val="24"/>
          <w:szCs w:val="24"/>
        </w:rPr>
        <w:t>increased exposure of the new location and the expansion of the business model to reach more of the desired cliente</w:t>
      </w:r>
      <w:r w:rsidR="00140BDD">
        <w:rPr>
          <w:rFonts w:ascii="Book Antiqua" w:hAnsi="Book Antiqua"/>
          <w:sz w:val="24"/>
          <w:szCs w:val="24"/>
        </w:rPr>
        <w:t>le, BTC and Atavus have begun renegotiation</w:t>
      </w:r>
      <w:r w:rsidR="00561887">
        <w:rPr>
          <w:rFonts w:ascii="Book Antiqua" w:hAnsi="Book Antiqua"/>
          <w:sz w:val="24"/>
          <w:szCs w:val="24"/>
        </w:rPr>
        <w:t>s</w:t>
      </w:r>
      <w:r w:rsidR="00140BDD">
        <w:rPr>
          <w:rFonts w:ascii="Book Antiqua" w:hAnsi="Book Antiqua"/>
          <w:sz w:val="24"/>
          <w:szCs w:val="24"/>
        </w:rPr>
        <w:t>.</w:t>
      </w:r>
    </w:p>
    <w:p w:rsidR="001B3124" w:rsidRDefault="001B3124" w:rsidP="00192DF1">
      <w:pPr>
        <w:pStyle w:val="ListParagraph"/>
        <w:rPr>
          <w:rFonts w:ascii="Book Antiqua" w:hAnsi="Book Antiqua"/>
          <w:sz w:val="24"/>
          <w:szCs w:val="24"/>
        </w:rPr>
      </w:pPr>
    </w:p>
    <w:p w:rsidR="005F597F" w:rsidRPr="001B3124" w:rsidRDefault="005F597F" w:rsidP="001B3124">
      <w:pPr>
        <w:rPr>
          <w:rFonts w:ascii="Book Antiqua" w:hAnsi="Book Antiqua"/>
          <w:sz w:val="24"/>
          <w:szCs w:val="24"/>
        </w:rPr>
      </w:pPr>
      <w:r w:rsidRPr="001B3124">
        <w:rPr>
          <w:rFonts w:ascii="Book Antiqua" w:hAnsi="Book Antiqua"/>
          <w:sz w:val="24"/>
          <w:szCs w:val="24"/>
        </w:rPr>
        <w:t xml:space="preserve"> </w:t>
      </w:r>
    </w:p>
    <w:p w:rsidR="005F597F" w:rsidRDefault="0062460D" w:rsidP="00192DF1">
      <w:pPr>
        <w:pStyle w:val="ListParagraph"/>
        <w:rPr>
          <w:rFonts w:ascii="Book Antiqua" w:hAnsi="Book Antiqua"/>
          <w:sz w:val="24"/>
          <w:szCs w:val="24"/>
        </w:rPr>
      </w:pPr>
      <w:r>
        <w:rPr>
          <w:noProof/>
        </w:rPr>
        <w:lastRenderedPageBreak/>
        <w:pict>
          <v:shape id="_x0000_s1071" type="#_x0000_t75" style="position:absolute;left:0;text-align:left;margin-left:7.6pt;margin-top:47.05pt;width:431.15pt;height:219.05pt;z-index:251761664;mso-position-horizontal-relative:text;mso-position-vertical-relative:text;mso-width-relative:page;mso-height-relative:page" stroked="t" strokecolor="blue">
            <v:imagedata r:id="rId29" o:title="01-3-PEPSICO-Day"/>
            <v:shadow on="t" opacity=".5" offset="6pt,6pt"/>
            <w10:wrap type="topAndBottom"/>
          </v:shape>
        </w:pict>
      </w:r>
      <w:r w:rsidR="005103E2">
        <w:rPr>
          <w:rFonts w:ascii="Book Antiqua" w:hAnsi="Book Antiqua"/>
          <w:sz w:val="24"/>
          <w:szCs w:val="24"/>
        </w:rPr>
        <w:t>Besides media-based companies, Atavus met with Pepsi’s regional representatives about possible naming rights of the facility.</w:t>
      </w:r>
    </w:p>
    <w:p w:rsidR="005F597F" w:rsidRDefault="005F597F" w:rsidP="00192DF1">
      <w:pPr>
        <w:pStyle w:val="ListParagraph"/>
        <w:rPr>
          <w:rFonts w:ascii="Book Antiqua" w:hAnsi="Book Antiqua"/>
          <w:sz w:val="24"/>
          <w:szCs w:val="24"/>
        </w:rPr>
      </w:pPr>
    </w:p>
    <w:p w:rsidR="005103E2" w:rsidRDefault="005103E2" w:rsidP="00192DF1">
      <w:pPr>
        <w:pStyle w:val="ListParagraph"/>
        <w:rPr>
          <w:rFonts w:ascii="Book Antiqua" w:hAnsi="Book Antiqua"/>
          <w:sz w:val="24"/>
          <w:szCs w:val="24"/>
        </w:rPr>
      </w:pPr>
      <w:r>
        <w:rPr>
          <w:rFonts w:ascii="Book Antiqua" w:hAnsi="Book Antiqua"/>
          <w:sz w:val="24"/>
          <w:szCs w:val="24"/>
        </w:rPr>
        <w:t>Pepsi previously had a factory in the Bahamas which closed in 2008.</w:t>
      </w:r>
      <w:r w:rsidR="008C2BB8">
        <w:rPr>
          <w:rFonts w:ascii="Book Antiqua" w:hAnsi="Book Antiqua"/>
          <w:sz w:val="24"/>
          <w:szCs w:val="24"/>
        </w:rPr>
        <w:t xml:space="preserve"> At that time, </w:t>
      </w:r>
      <w:r>
        <w:rPr>
          <w:rFonts w:ascii="Book Antiqua" w:hAnsi="Book Antiqua"/>
          <w:sz w:val="24"/>
          <w:szCs w:val="24"/>
        </w:rPr>
        <w:t>Pepsi had over 30 % market share</w:t>
      </w:r>
      <w:r w:rsidR="008C2BB8">
        <w:rPr>
          <w:rFonts w:ascii="Book Antiqua" w:hAnsi="Book Antiqua"/>
          <w:sz w:val="24"/>
          <w:szCs w:val="24"/>
        </w:rPr>
        <w:t>. C</w:t>
      </w:r>
      <w:r w:rsidR="00066CA6">
        <w:rPr>
          <w:rFonts w:ascii="Book Antiqua" w:hAnsi="Book Antiqua"/>
          <w:sz w:val="24"/>
          <w:szCs w:val="24"/>
        </w:rPr>
        <w:t>urrently</w:t>
      </w:r>
      <w:r w:rsidR="008C2BB8">
        <w:rPr>
          <w:rFonts w:ascii="Book Antiqua" w:hAnsi="Book Antiqua"/>
          <w:sz w:val="24"/>
          <w:szCs w:val="24"/>
        </w:rPr>
        <w:t>,</w:t>
      </w:r>
      <w:r w:rsidR="00066CA6">
        <w:rPr>
          <w:rFonts w:ascii="Book Antiqua" w:hAnsi="Book Antiqua"/>
          <w:sz w:val="24"/>
          <w:szCs w:val="24"/>
        </w:rPr>
        <w:t xml:space="preserve"> they have less than 6%</w:t>
      </w:r>
      <w:r w:rsidR="00755A02">
        <w:rPr>
          <w:rFonts w:ascii="Book Antiqua" w:hAnsi="Book Antiqua"/>
          <w:sz w:val="24"/>
          <w:szCs w:val="24"/>
        </w:rPr>
        <w:t xml:space="preserve">.   Pepsi now wants to re-enter the Bahamian market as a major player in beverage sales. </w:t>
      </w:r>
    </w:p>
    <w:p w:rsidR="00755A02" w:rsidRDefault="00755A02" w:rsidP="00192DF1">
      <w:pPr>
        <w:pStyle w:val="ListParagraph"/>
        <w:rPr>
          <w:rFonts w:ascii="Book Antiqua" w:hAnsi="Book Antiqua"/>
          <w:sz w:val="24"/>
          <w:szCs w:val="24"/>
        </w:rPr>
      </w:pPr>
    </w:p>
    <w:p w:rsidR="00755A02" w:rsidRDefault="00755A02" w:rsidP="00192DF1">
      <w:pPr>
        <w:pStyle w:val="ListParagraph"/>
        <w:rPr>
          <w:rFonts w:ascii="Book Antiqua" w:hAnsi="Book Antiqua"/>
          <w:sz w:val="24"/>
          <w:szCs w:val="24"/>
        </w:rPr>
      </w:pPr>
      <w:r>
        <w:rPr>
          <w:rFonts w:ascii="Book Antiqua" w:hAnsi="Book Antiqua"/>
          <w:sz w:val="24"/>
          <w:szCs w:val="24"/>
        </w:rPr>
        <w:t>To do this, Pepsi is looking for branding partners to maximize its Bahamian exposure. The launch of the Showcase with IMAX is a familiar promotional tool for Pepsi</w:t>
      </w:r>
      <w:r w:rsidR="008C2BB8">
        <w:rPr>
          <w:rFonts w:ascii="Book Antiqua" w:hAnsi="Book Antiqua"/>
          <w:sz w:val="24"/>
          <w:szCs w:val="24"/>
        </w:rPr>
        <w:t>, having sponsored multiple IMAX theaters globally.</w:t>
      </w:r>
    </w:p>
    <w:p w:rsidR="008C2BB8" w:rsidRDefault="0062460D" w:rsidP="00192DF1">
      <w:pPr>
        <w:pStyle w:val="ListParagraph"/>
        <w:rPr>
          <w:rFonts w:ascii="Book Antiqua" w:hAnsi="Book Antiqua"/>
          <w:sz w:val="24"/>
          <w:szCs w:val="24"/>
        </w:rPr>
      </w:pPr>
      <w:r>
        <w:rPr>
          <w:noProof/>
        </w:rPr>
        <w:pict>
          <v:shape id="_x0000_s1072" type="#_x0000_t75" style="position:absolute;left:0;text-align:left;margin-left:117.2pt;margin-top:9.7pt;width:222pt;height:177.35pt;z-index:251763712;mso-position-horizontal-relative:text;mso-position-vertical-relative:text;mso-width-relative:page;mso-height-relative:page" stroked="t" strokecolor="blue">
            <v:imagedata r:id="rId30" o:title="fire-set-to-valleyfair-s-imax-RSFp"/>
            <v:shadow on="t" opacity=".5" offset="6pt,6pt"/>
            <w10:wrap type="topAndBottom"/>
          </v:shape>
        </w:pict>
      </w:r>
    </w:p>
    <w:p w:rsidR="008C2BB8" w:rsidRDefault="008C2BB8" w:rsidP="00192DF1">
      <w:pPr>
        <w:pStyle w:val="ListParagraph"/>
        <w:rPr>
          <w:rFonts w:ascii="Book Antiqua" w:hAnsi="Book Antiqua"/>
          <w:sz w:val="24"/>
          <w:szCs w:val="24"/>
        </w:rPr>
      </w:pPr>
      <w:r>
        <w:rPr>
          <w:rFonts w:ascii="Book Antiqua" w:hAnsi="Book Antiqua"/>
          <w:sz w:val="24"/>
          <w:szCs w:val="24"/>
        </w:rPr>
        <w:t>This potential relationship may also have the added benefit of reducing COGS for concessions.</w:t>
      </w:r>
    </w:p>
    <w:p w:rsidR="00140BDD" w:rsidRDefault="0062460D" w:rsidP="001866B7">
      <w:pPr>
        <w:rPr>
          <w:rFonts w:ascii="Book Antiqua" w:hAnsi="Book Antiqua"/>
          <w:sz w:val="24"/>
          <w:szCs w:val="24"/>
        </w:rPr>
      </w:pPr>
      <w:r>
        <w:rPr>
          <w:noProof/>
        </w:rPr>
        <w:lastRenderedPageBreak/>
        <w:pict>
          <v:shape id="_x0000_s1053" type="#_x0000_t75" style="position:absolute;margin-left:167.9pt;margin-top:7.9pt;width:317.75pt;height:427.6pt;z-index:-251588608;mso-position-horizontal-relative:text;mso-position-vertical-relative:text;mso-width-relative:page;mso-height-relative:page" wrapcoords="-51 -42 -51 21642 204 21891 204 21932 22058 21932 22058 249 21702 -42 -51 -42" stroked="t" strokecolor="black [3213]">
            <v:imagedata r:id="rId31" o:title="new loo"/>
            <v:shadow on="t" opacity=".5" offset="6pt,6pt"/>
            <w10:wrap type="through"/>
          </v:shape>
        </w:pict>
      </w:r>
      <w:r w:rsidR="00140BDD">
        <w:rPr>
          <w:rFonts w:ascii="Book Antiqua" w:hAnsi="Book Antiqua"/>
          <w:sz w:val="24"/>
          <w:szCs w:val="24"/>
        </w:rPr>
        <w:t xml:space="preserve">The new starting term is $859,000 annually over five years. </w:t>
      </w:r>
    </w:p>
    <w:p w:rsidR="00140BDD" w:rsidRDefault="00980C06" w:rsidP="001866B7">
      <w:pPr>
        <w:rPr>
          <w:rFonts w:ascii="Book Antiqua" w:hAnsi="Book Antiqua"/>
          <w:sz w:val="24"/>
          <w:szCs w:val="24"/>
        </w:rPr>
      </w:pPr>
      <w:r>
        <w:rPr>
          <w:rFonts w:ascii="Book Antiqua" w:hAnsi="Book Antiqua"/>
          <w:sz w:val="24"/>
          <w:szCs w:val="24"/>
        </w:rPr>
        <w:t>This represents more than 71</w:t>
      </w:r>
      <w:r w:rsidR="00140BDD">
        <w:rPr>
          <w:rFonts w:ascii="Book Antiqua" w:hAnsi="Book Antiqua"/>
          <w:sz w:val="24"/>
          <w:szCs w:val="24"/>
        </w:rPr>
        <w:t>% of the total sponsorship revenue.</w:t>
      </w:r>
    </w:p>
    <w:p w:rsidR="00140BDD" w:rsidRDefault="00140BDD" w:rsidP="001866B7">
      <w:pPr>
        <w:rPr>
          <w:rFonts w:ascii="Book Antiqua" w:hAnsi="Book Antiqua"/>
          <w:sz w:val="24"/>
          <w:szCs w:val="24"/>
        </w:rPr>
      </w:pPr>
      <w:r>
        <w:rPr>
          <w:rFonts w:ascii="Book Antiqua" w:hAnsi="Book Antiqua"/>
          <w:sz w:val="24"/>
          <w:szCs w:val="24"/>
        </w:rPr>
        <w:t>Other sponsorship initiatives have already yielded great interest in the Bahamas were the concept of sponsorship is new.</w:t>
      </w:r>
    </w:p>
    <w:p w:rsidR="00140BDD" w:rsidRDefault="00140BDD" w:rsidP="001866B7">
      <w:pPr>
        <w:rPr>
          <w:rFonts w:ascii="Book Antiqua" w:hAnsi="Book Antiqua"/>
          <w:sz w:val="24"/>
          <w:szCs w:val="24"/>
        </w:rPr>
      </w:pPr>
      <w:r>
        <w:rPr>
          <w:rFonts w:ascii="Book Antiqua" w:hAnsi="Book Antiqua"/>
          <w:sz w:val="24"/>
          <w:szCs w:val="24"/>
        </w:rPr>
        <w:t>IMAX’s Education program is garnering</w:t>
      </w:r>
      <w:r w:rsidR="00561887">
        <w:rPr>
          <w:rFonts w:ascii="Book Antiqua" w:hAnsi="Book Antiqua"/>
          <w:sz w:val="24"/>
          <w:szCs w:val="24"/>
        </w:rPr>
        <w:t xml:space="preserve"> a</w:t>
      </w:r>
      <w:r>
        <w:rPr>
          <w:rFonts w:ascii="Book Antiqua" w:hAnsi="Book Antiqua"/>
          <w:sz w:val="24"/>
          <w:szCs w:val="24"/>
        </w:rPr>
        <w:t xml:space="preserve"> great deal of interest from Bahamian Insurers.</w:t>
      </w:r>
    </w:p>
    <w:p w:rsidR="00140BDD" w:rsidRDefault="00140BDD" w:rsidP="001866B7">
      <w:pPr>
        <w:rPr>
          <w:rFonts w:ascii="Book Antiqua" w:hAnsi="Book Antiqua"/>
          <w:sz w:val="24"/>
          <w:szCs w:val="24"/>
        </w:rPr>
      </w:pPr>
      <w:r>
        <w:rPr>
          <w:rFonts w:ascii="Book Antiqua" w:hAnsi="Book Antiqua"/>
          <w:sz w:val="24"/>
          <w:szCs w:val="24"/>
        </w:rPr>
        <w:t xml:space="preserve">There has never been a private educational program of this magnitude with international appeal. </w:t>
      </w:r>
    </w:p>
    <w:p w:rsidR="00140BDD" w:rsidRDefault="00140BDD" w:rsidP="001866B7">
      <w:pPr>
        <w:rPr>
          <w:rFonts w:ascii="Book Antiqua" w:hAnsi="Book Antiqua"/>
          <w:sz w:val="24"/>
          <w:szCs w:val="24"/>
        </w:rPr>
      </w:pPr>
      <w:r>
        <w:rPr>
          <w:rFonts w:ascii="Book Antiqua" w:hAnsi="Book Antiqua"/>
          <w:sz w:val="24"/>
          <w:szCs w:val="24"/>
        </w:rPr>
        <w:t>Companies view the potential of the untapped student customer base as quite attractive.</w:t>
      </w:r>
    </w:p>
    <w:p w:rsidR="002C5D49" w:rsidRPr="002C5D49" w:rsidRDefault="002C5D49" w:rsidP="002C5D49">
      <w:pPr>
        <w:pStyle w:val="ListParagraph"/>
        <w:rPr>
          <w:rFonts w:ascii="Book Antiqua" w:hAnsi="Book Antiqua"/>
          <w:sz w:val="24"/>
          <w:szCs w:val="24"/>
        </w:rPr>
      </w:pPr>
    </w:p>
    <w:p w:rsidR="00847008" w:rsidRDefault="00847008">
      <w:pPr>
        <w:rPr>
          <w:rFonts w:ascii="Book Antiqua" w:hAnsi="Book Antiqua"/>
          <w:sz w:val="24"/>
          <w:szCs w:val="24"/>
        </w:rPr>
      </w:pPr>
    </w:p>
    <w:p w:rsidR="000066EC" w:rsidRDefault="00140BDD">
      <w:pPr>
        <w:rPr>
          <w:rFonts w:ascii="Book Antiqua" w:hAnsi="Book Antiqua"/>
          <w:sz w:val="24"/>
          <w:szCs w:val="24"/>
        </w:rPr>
      </w:pPr>
      <w:r>
        <w:rPr>
          <w:rFonts w:ascii="Book Antiqua" w:hAnsi="Book Antiqua"/>
          <w:sz w:val="24"/>
          <w:szCs w:val="24"/>
        </w:rPr>
        <w:t>This is merely a glimpse into the sponsorship program. Spearheaded by Jim Patterson, Global Leader in IMAX and 4DX theater sponsorship, a vigorous program is being custom crafted for each client. Atavus Group is confident the Sponsorship will surpass its projections before theater launch.</w:t>
      </w:r>
    </w:p>
    <w:p w:rsidR="000066EC" w:rsidRDefault="000066EC" w:rsidP="002C5D49">
      <w:pPr>
        <w:rPr>
          <w:rFonts w:ascii="Book Antiqua" w:hAnsi="Book Antiqua"/>
          <w:sz w:val="24"/>
          <w:szCs w:val="24"/>
        </w:rPr>
      </w:pPr>
    </w:p>
    <w:p w:rsidR="000066EC" w:rsidRDefault="000066EC">
      <w:pPr>
        <w:rPr>
          <w:rFonts w:ascii="Book Antiqua" w:hAnsi="Book Antiqua"/>
          <w:sz w:val="24"/>
          <w:szCs w:val="24"/>
        </w:rPr>
      </w:pPr>
      <w:r>
        <w:rPr>
          <w:rFonts w:ascii="Book Antiqua" w:hAnsi="Book Antiqua"/>
          <w:sz w:val="24"/>
          <w:szCs w:val="24"/>
        </w:rPr>
        <w:br w:type="page"/>
      </w:r>
    </w:p>
    <w:p w:rsidR="002C5D49" w:rsidRPr="00140BDD" w:rsidRDefault="002C5D49" w:rsidP="006A3369">
      <w:pPr>
        <w:pStyle w:val="ListParagraph"/>
        <w:numPr>
          <w:ilvl w:val="0"/>
          <w:numId w:val="1"/>
        </w:numPr>
        <w:rPr>
          <w:rFonts w:ascii="Book Antiqua" w:hAnsi="Book Antiqua"/>
          <w:b/>
          <w:sz w:val="36"/>
          <w:szCs w:val="36"/>
        </w:rPr>
      </w:pPr>
      <w:r w:rsidRPr="00140BDD">
        <w:rPr>
          <w:rFonts w:ascii="Book Antiqua" w:hAnsi="Book Antiqua"/>
          <w:b/>
          <w:sz w:val="36"/>
          <w:szCs w:val="36"/>
        </w:rPr>
        <w:lastRenderedPageBreak/>
        <w:t>Competitive analysis – why would the existing theater group not reinvest in its current locations?</w:t>
      </w:r>
    </w:p>
    <w:p w:rsidR="004B6B82" w:rsidRDefault="004B6B82" w:rsidP="004B6B82">
      <w:pPr>
        <w:pStyle w:val="ListParagraph"/>
        <w:rPr>
          <w:rFonts w:ascii="Book Antiqua" w:hAnsi="Book Antiqua"/>
          <w:sz w:val="24"/>
          <w:szCs w:val="24"/>
        </w:rPr>
      </w:pPr>
    </w:p>
    <w:p w:rsidR="009D18D9" w:rsidRDefault="00847008" w:rsidP="002B6AE0">
      <w:pPr>
        <w:rPr>
          <w:rFonts w:ascii="Book Antiqua" w:hAnsi="Book Antiqua"/>
          <w:b/>
          <w:sz w:val="24"/>
          <w:szCs w:val="24"/>
        </w:rPr>
      </w:pPr>
      <w:r>
        <w:rPr>
          <w:rFonts w:ascii="Book Antiqua" w:hAnsi="Book Antiqua"/>
          <w:b/>
          <w:sz w:val="24"/>
          <w:szCs w:val="24"/>
        </w:rPr>
        <w:t>Reason 1</w:t>
      </w:r>
      <w:r w:rsidR="002B6AE0">
        <w:rPr>
          <w:rFonts w:ascii="Book Antiqua" w:hAnsi="Book Antiqua"/>
          <w:b/>
          <w:sz w:val="24"/>
          <w:szCs w:val="24"/>
        </w:rPr>
        <w:t xml:space="preserve"> for Lack of Re-investment:</w:t>
      </w:r>
    </w:p>
    <w:p w:rsidR="002B6AE0" w:rsidRDefault="001D6FD4" w:rsidP="002B6AE0">
      <w:pPr>
        <w:rPr>
          <w:rFonts w:ascii="Book Antiqua" w:hAnsi="Book Antiqua"/>
          <w:b/>
          <w:i/>
          <w:sz w:val="24"/>
          <w:szCs w:val="24"/>
        </w:rPr>
      </w:pPr>
      <w:r w:rsidRPr="001D6FD4">
        <w:rPr>
          <w:rFonts w:ascii="Book Antiqua" w:hAnsi="Book Antiqua"/>
          <w:b/>
          <w:i/>
          <w:sz w:val="24"/>
          <w:szCs w:val="24"/>
        </w:rPr>
        <w:t>Galleria’s track record has shown that only external industry condition</w:t>
      </w:r>
      <w:r>
        <w:rPr>
          <w:rFonts w:ascii="Book Antiqua" w:hAnsi="Book Antiqua"/>
          <w:b/>
          <w:i/>
          <w:sz w:val="24"/>
          <w:szCs w:val="24"/>
        </w:rPr>
        <w:t>s</w:t>
      </w:r>
      <w:r w:rsidRPr="001D6FD4">
        <w:rPr>
          <w:rFonts w:ascii="Book Antiqua" w:hAnsi="Book Antiqua"/>
          <w:b/>
          <w:i/>
          <w:sz w:val="24"/>
          <w:szCs w:val="24"/>
        </w:rPr>
        <w:t xml:space="preserve"> force them to r</w:t>
      </w:r>
      <w:r w:rsidR="004B32AA">
        <w:rPr>
          <w:rFonts w:ascii="Book Antiqua" w:hAnsi="Book Antiqua"/>
          <w:b/>
          <w:i/>
          <w:sz w:val="24"/>
          <w:szCs w:val="24"/>
        </w:rPr>
        <w:t>e-invest</w:t>
      </w:r>
      <w:r w:rsidRPr="001D6FD4">
        <w:rPr>
          <w:rFonts w:ascii="Book Antiqua" w:hAnsi="Book Antiqua"/>
          <w:b/>
          <w:i/>
          <w:sz w:val="24"/>
          <w:szCs w:val="24"/>
        </w:rPr>
        <w:t xml:space="preserve">. </w:t>
      </w:r>
      <w:r w:rsidR="00444FE5">
        <w:rPr>
          <w:rFonts w:ascii="Book Antiqua" w:hAnsi="Book Antiqua"/>
          <w:b/>
          <w:i/>
          <w:sz w:val="24"/>
          <w:szCs w:val="24"/>
        </w:rPr>
        <w:t>W</w:t>
      </w:r>
      <w:r w:rsidRPr="001D6FD4">
        <w:rPr>
          <w:rFonts w:ascii="Book Antiqua" w:hAnsi="Book Antiqua"/>
          <w:b/>
          <w:i/>
          <w:sz w:val="24"/>
          <w:szCs w:val="24"/>
        </w:rPr>
        <w:t xml:space="preserve">hen they do make changes, management uses cheap, inefficient solutions that alienate their customer base and hurt their bottom line.  </w:t>
      </w:r>
    </w:p>
    <w:p w:rsidR="000C5D75" w:rsidRDefault="000C5D75" w:rsidP="002B6AE0">
      <w:pPr>
        <w:rPr>
          <w:rFonts w:ascii="Book Antiqua" w:hAnsi="Book Antiqua"/>
          <w:sz w:val="24"/>
          <w:szCs w:val="24"/>
        </w:rPr>
      </w:pPr>
    </w:p>
    <w:p w:rsidR="004B32AA" w:rsidRDefault="004B32AA" w:rsidP="002B6AE0">
      <w:pPr>
        <w:rPr>
          <w:rFonts w:ascii="Book Antiqua" w:hAnsi="Book Antiqua"/>
          <w:sz w:val="24"/>
          <w:szCs w:val="24"/>
        </w:rPr>
      </w:pPr>
      <w:r>
        <w:rPr>
          <w:rFonts w:ascii="Book Antiqua" w:hAnsi="Book Antiqua"/>
          <w:sz w:val="24"/>
          <w:szCs w:val="24"/>
        </w:rPr>
        <w:t>Example 1:  3D adoption in the Bahamas and its subsequent failure</w:t>
      </w:r>
    </w:p>
    <w:p w:rsidR="004B32AA" w:rsidRDefault="004B32AA" w:rsidP="002B6AE0">
      <w:pPr>
        <w:rPr>
          <w:rFonts w:ascii="Book Antiqua" w:hAnsi="Book Antiqua"/>
          <w:sz w:val="24"/>
          <w:szCs w:val="24"/>
        </w:rPr>
      </w:pPr>
      <w:r>
        <w:rPr>
          <w:rFonts w:ascii="Book Antiqua" w:hAnsi="Book Antiqua"/>
          <w:sz w:val="24"/>
          <w:szCs w:val="24"/>
        </w:rPr>
        <w:t xml:space="preserve">Galleria adopted 3D movies in 2010, almost two years after 3D became standard. Financially this was a poor decision when considering what movie product was dominating the landscape. Avatar in 3D made more money for theater owners than any movie </w:t>
      </w:r>
      <w:r w:rsidR="001F4E19">
        <w:rPr>
          <w:rFonts w:ascii="Book Antiqua" w:hAnsi="Book Antiqua"/>
          <w:sz w:val="24"/>
          <w:szCs w:val="24"/>
        </w:rPr>
        <w:t xml:space="preserve">in </w:t>
      </w:r>
      <w:r>
        <w:rPr>
          <w:rFonts w:ascii="Book Antiqua" w:hAnsi="Book Antiqua"/>
          <w:sz w:val="24"/>
          <w:szCs w:val="24"/>
        </w:rPr>
        <w:t>history.</w:t>
      </w:r>
    </w:p>
    <w:p w:rsidR="001F4E19" w:rsidRDefault="001F4E19" w:rsidP="002B6AE0">
      <w:pPr>
        <w:rPr>
          <w:rFonts w:ascii="Book Antiqua" w:hAnsi="Book Antiqua"/>
          <w:sz w:val="24"/>
          <w:szCs w:val="24"/>
        </w:rPr>
      </w:pPr>
      <w:r>
        <w:rPr>
          <w:rFonts w:ascii="Book Antiqua" w:hAnsi="Book Antiqua"/>
          <w:sz w:val="24"/>
          <w:szCs w:val="24"/>
        </w:rPr>
        <w:t>Why 3D failed in the Bahamas miserably:</w:t>
      </w:r>
    </w:p>
    <w:p w:rsidR="001F4E19" w:rsidRDefault="001F4E19" w:rsidP="002B6AE0">
      <w:pPr>
        <w:rPr>
          <w:rFonts w:ascii="Book Antiqua" w:hAnsi="Book Antiqua"/>
          <w:sz w:val="24"/>
          <w:szCs w:val="24"/>
        </w:rPr>
      </w:pPr>
      <w:r>
        <w:rPr>
          <w:rFonts w:ascii="Book Antiqua" w:hAnsi="Book Antiqua"/>
          <w:sz w:val="24"/>
          <w:szCs w:val="24"/>
        </w:rPr>
        <w:t>A proper 3D presentation requires four (4) components:</w:t>
      </w:r>
    </w:p>
    <w:p w:rsidR="00137413" w:rsidRDefault="00137413" w:rsidP="00137413">
      <w:pPr>
        <w:pStyle w:val="ListParagraph"/>
        <w:numPr>
          <w:ilvl w:val="0"/>
          <w:numId w:val="3"/>
        </w:numPr>
        <w:rPr>
          <w:rFonts w:ascii="Book Antiqua" w:hAnsi="Book Antiqua"/>
          <w:sz w:val="24"/>
          <w:szCs w:val="24"/>
        </w:rPr>
      </w:pPr>
      <w:r>
        <w:rPr>
          <w:rFonts w:ascii="Book Antiqua" w:hAnsi="Book Antiqua"/>
          <w:sz w:val="24"/>
          <w:szCs w:val="24"/>
        </w:rPr>
        <w:t>3D glasses</w:t>
      </w:r>
    </w:p>
    <w:p w:rsidR="00137413" w:rsidRDefault="00137413" w:rsidP="00137413">
      <w:pPr>
        <w:pStyle w:val="ListParagraph"/>
        <w:numPr>
          <w:ilvl w:val="0"/>
          <w:numId w:val="3"/>
        </w:numPr>
        <w:rPr>
          <w:rFonts w:ascii="Book Antiqua" w:hAnsi="Book Antiqua"/>
          <w:sz w:val="24"/>
          <w:szCs w:val="24"/>
        </w:rPr>
      </w:pPr>
      <w:r>
        <w:rPr>
          <w:rFonts w:ascii="Book Antiqua" w:hAnsi="Book Antiqua"/>
          <w:sz w:val="24"/>
          <w:szCs w:val="24"/>
        </w:rPr>
        <w:t>A silver screen to decrease light lose</w:t>
      </w:r>
    </w:p>
    <w:p w:rsidR="00137413" w:rsidRDefault="00137413" w:rsidP="00137413">
      <w:pPr>
        <w:pStyle w:val="ListParagraph"/>
        <w:numPr>
          <w:ilvl w:val="0"/>
          <w:numId w:val="3"/>
        </w:numPr>
        <w:rPr>
          <w:rFonts w:ascii="Book Antiqua" w:hAnsi="Book Antiqua"/>
          <w:sz w:val="24"/>
          <w:szCs w:val="24"/>
        </w:rPr>
      </w:pPr>
      <w:r>
        <w:rPr>
          <w:rFonts w:ascii="Book Antiqua" w:hAnsi="Book Antiqua"/>
          <w:sz w:val="24"/>
          <w:szCs w:val="24"/>
        </w:rPr>
        <w:t>Updated projectors</w:t>
      </w:r>
    </w:p>
    <w:p w:rsidR="00137413" w:rsidRDefault="00137413" w:rsidP="00137413">
      <w:pPr>
        <w:pStyle w:val="ListParagraph"/>
        <w:numPr>
          <w:ilvl w:val="0"/>
          <w:numId w:val="3"/>
        </w:numPr>
        <w:rPr>
          <w:rFonts w:ascii="Book Antiqua" w:hAnsi="Book Antiqua"/>
          <w:sz w:val="24"/>
          <w:szCs w:val="24"/>
        </w:rPr>
      </w:pPr>
      <w:r>
        <w:rPr>
          <w:rFonts w:ascii="Book Antiqua" w:hAnsi="Book Antiqua"/>
          <w:sz w:val="24"/>
          <w:szCs w:val="24"/>
        </w:rPr>
        <w:t>A 3D module that can adjust the image as it leaves the projector</w:t>
      </w:r>
    </w:p>
    <w:p w:rsidR="00137413" w:rsidRPr="00137413" w:rsidRDefault="00137413" w:rsidP="00137413">
      <w:pPr>
        <w:rPr>
          <w:rFonts w:ascii="Book Antiqua" w:hAnsi="Book Antiqua"/>
          <w:sz w:val="24"/>
          <w:szCs w:val="24"/>
        </w:rPr>
      </w:pPr>
      <w:r>
        <w:rPr>
          <w:rFonts w:ascii="Book Antiqua" w:hAnsi="Book Antiqua"/>
          <w:sz w:val="24"/>
          <w:szCs w:val="24"/>
        </w:rPr>
        <w:t>Besides the cheap 3D glasses, Galleria bought the 3D modules for their projectors. They continued to use their old screens and outdated projectors.</w:t>
      </w:r>
    </w:p>
    <w:p w:rsidR="001F4E19" w:rsidRPr="00444FE5" w:rsidRDefault="00137413" w:rsidP="002B6AE0">
      <w:pPr>
        <w:rPr>
          <w:rFonts w:ascii="Book Antiqua" w:hAnsi="Book Antiqua"/>
          <w:sz w:val="24"/>
          <w:szCs w:val="24"/>
          <w:u w:val="single"/>
        </w:rPr>
      </w:pPr>
      <w:r w:rsidRPr="00444FE5">
        <w:rPr>
          <w:rFonts w:ascii="Book Antiqua" w:hAnsi="Book Antiqua"/>
          <w:sz w:val="24"/>
          <w:szCs w:val="24"/>
          <w:u w:val="single"/>
        </w:rPr>
        <w:t>Results:</w:t>
      </w:r>
    </w:p>
    <w:p w:rsidR="00137413" w:rsidRDefault="00137413" w:rsidP="00137413">
      <w:pPr>
        <w:pStyle w:val="ListParagraph"/>
        <w:numPr>
          <w:ilvl w:val="0"/>
          <w:numId w:val="4"/>
        </w:numPr>
        <w:rPr>
          <w:rFonts w:ascii="Book Antiqua" w:hAnsi="Book Antiqua"/>
          <w:sz w:val="24"/>
          <w:szCs w:val="24"/>
        </w:rPr>
      </w:pPr>
      <w:r>
        <w:rPr>
          <w:rFonts w:ascii="Book Antiqua" w:hAnsi="Book Antiqua"/>
          <w:sz w:val="24"/>
          <w:szCs w:val="24"/>
        </w:rPr>
        <w:t>Patrons complained of headache due to the poor presentation</w:t>
      </w:r>
    </w:p>
    <w:p w:rsidR="00137413" w:rsidRDefault="00137413" w:rsidP="00137413">
      <w:pPr>
        <w:pStyle w:val="ListParagraph"/>
        <w:numPr>
          <w:ilvl w:val="0"/>
          <w:numId w:val="4"/>
        </w:numPr>
        <w:rPr>
          <w:rFonts w:ascii="Book Antiqua" w:hAnsi="Book Antiqua"/>
          <w:sz w:val="24"/>
          <w:szCs w:val="24"/>
        </w:rPr>
      </w:pPr>
      <w:r>
        <w:rPr>
          <w:rFonts w:ascii="Book Antiqua" w:hAnsi="Book Antiqua"/>
          <w:sz w:val="24"/>
          <w:szCs w:val="24"/>
        </w:rPr>
        <w:t>Movies were out of focus or too dark to view</w:t>
      </w:r>
    </w:p>
    <w:p w:rsidR="00137413" w:rsidRDefault="0062460D" w:rsidP="00137413">
      <w:pPr>
        <w:rPr>
          <w:rFonts w:ascii="Book Antiqua" w:hAnsi="Book Antiqua"/>
          <w:sz w:val="24"/>
          <w:szCs w:val="24"/>
        </w:rPr>
      </w:pPr>
      <w:r>
        <w:rPr>
          <w:noProof/>
        </w:rPr>
        <w:pict>
          <v:shape id="_x0000_s1037" type="#_x0000_t75" style="position:absolute;margin-left:201.8pt;margin-top:5.1pt;width:296.85pt;height:146.35pt;z-index:-251631616;mso-position-horizontal-relative:text;mso-position-vertical-relative:text;mso-width-relative:page;mso-height-relative:page" wrapcoords="-35 0 -35 21486 21600 21486 21600 0 -35 0">
            <v:imagedata r:id="rId32" o:title="Fullscreen capture 692015 114754 AM"/>
            <w10:wrap type="through"/>
          </v:shape>
        </w:pict>
      </w:r>
      <w:r w:rsidR="00137413">
        <w:rPr>
          <w:rFonts w:ascii="Book Antiqua" w:hAnsi="Book Antiqua"/>
          <w:sz w:val="24"/>
          <w:szCs w:val="24"/>
        </w:rPr>
        <w:t>Atavus group conducted focus groups on 3D movie goers in 2013</w:t>
      </w:r>
      <w:r w:rsidR="000C5D75">
        <w:rPr>
          <w:rFonts w:ascii="Book Antiqua" w:hAnsi="Book Antiqua"/>
          <w:sz w:val="24"/>
          <w:szCs w:val="24"/>
        </w:rPr>
        <w:t>.</w:t>
      </w:r>
    </w:p>
    <w:p w:rsidR="000C5D75" w:rsidRDefault="000C5D75" w:rsidP="00137413">
      <w:pPr>
        <w:rPr>
          <w:rFonts w:ascii="Book Antiqua" w:hAnsi="Book Antiqua"/>
          <w:sz w:val="24"/>
          <w:szCs w:val="24"/>
        </w:rPr>
      </w:pPr>
    </w:p>
    <w:p w:rsidR="00137413" w:rsidRDefault="000C5D75" w:rsidP="00137413">
      <w:pPr>
        <w:rPr>
          <w:rFonts w:ascii="Book Antiqua" w:hAnsi="Book Antiqua"/>
          <w:sz w:val="24"/>
          <w:szCs w:val="24"/>
        </w:rPr>
      </w:pPr>
      <w:r>
        <w:rPr>
          <w:rFonts w:ascii="Book Antiqua" w:hAnsi="Book Antiqua"/>
          <w:sz w:val="24"/>
          <w:szCs w:val="24"/>
        </w:rPr>
        <w:t xml:space="preserve">Less than 17% of respondent had a positive 3D experience at Galleria. </w:t>
      </w:r>
    </w:p>
    <w:p w:rsidR="000C5D75" w:rsidRDefault="000C5D75" w:rsidP="00137413">
      <w:pPr>
        <w:rPr>
          <w:rFonts w:ascii="Book Antiqua" w:hAnsi="Book Antiqua"/>
          <w:sz w:val="24"/>
          <w:szCs w:val="24"/>
        </w:rPr>
      </w:pPr>
    </w:p>
    <w:p w:rsidR="000C5D75" w:rsidRDefault="000C5D75" w:rsidP="00137413">
      <w:pPr>
        <w:rPr>
          <w:rFonts w:ascii="Book Antiqua" w:hAnsi="Book Antiqua"/>
          <w:sz w:val="24"/>
          <w:szCs w:val="24"/>
        </w:rPr>
      </w:pPr>
    </w:p>
    <w:p w:rsidR="000C5D75" w:rsidRPr="00444FE5" w:rsidRDefault="000C5D75" w:rsidP="00137413">
      <w:pPr>
        <w:rPr>
          <w:rFonts w:ascii="Book Antiqua" w:hAnsi="Book Antiqua"/>
          <w:sz w:val="24"/>
          <w:szCs w:val="24"/>
          <w:u w:val="single"/>
        </w:rPr>
      </w:pPr>
      <w:r w:rsidRPr="00444FE5">
        <w:rPr>
          <w:rFonts w:ascii="Book Antiqua" w:hAnsi="Book Antiqua"/>
          <w:sz w:val="24"/>
          <w:szCs w:val="24"/>
          <w:u w:val="single"/>
        </w:rPr>
        <w:lastRenderedPageBreak/>
        <w:t>Conclusion:</w:t>
      </w:r>
    </w:p>
    <w:p w:rsidR="000C5D75" w:rsidRDefault="000C5D75" w:rsidP="00137413">
      <w:pPr>
        <w:rPr>
          <w:rFonts w:ascii="Book Antiqua" w:hAnsi="Book Antiqua"/>
          <w:sz w:val="24"/>
          <w:szCs w:val="24"/>
        </w:rPr>
      </w:pPr>
      <w:r>
        <w:rPr>
          <w:rFonts w:ascii="Book Antiqua" w:hAnsi="Book Antiqua"/>
          <w:sz w:val="24"/>
          <w:szCs w:val="24"/>
        </w:rPr>
        <w:t xml:space="preserve">By </w:t>
      </w:r>
      <w:r w:rsidR="00444FE5">
        <w:rPr>
          <w:rFonts w:ascii="Book Antiqua" w:hAnsi="Book Antiqua"/>
          <w:sz w:val="24"/>
          <w:szCs w:val="24"/>
        </w:rPr>
        <w:t>mid-2013</w:t>
      </w:r>
      <w:r>
        <w:rPr>
          <w:rFonts w:ascii="Book Antiqua" w:hAnsi="Book Antiqua"/>
          <w:sz w:val="24"/>
          <w:szCs w:val="24"/>
        </w:rPr>
        <w:t>, less than three years after 3D was introduced to the Bahamas, Galleria Cinemas no longer showed 3D movies</w:t>
      </w:r>
      <w:r w:rsidR="00444FE5">
        <w:rPr>
          <w:rFonts w:ascii="Book Antiqua" w:hAnsi="Book Antiqua"/>
          <w:sz w:val="24"/>
          <w:szCs w:val="24"/>
        </w:rPr>
        <w:t>.</w:t>
      </w:r>
    </w:p>
    <w:p w:rsidR="000C5D75" w:rsidRDefault="006127FC" w:rsidP="00137413">
      <w:pPr>
        <w:rPr>
          <w:rFonts w:ascii="Book Antiqua" w:hAnsi="Book Antiqua"/>
          <w:sz w:val="24"/>
          <w:szCs w:val="24"/>
        </w:rPr>
      </w:pPr>
      <w:r>
        <w:rPr>
          <w:rFonts w:ascii="Book Antiqua" w:hAnsi="Book Antiqua"/>
          <w:sz w:val="24"/>
          <w:szCs w:val="24"/>
        </w:rPr>
        <w:t xml:space="preserve">Example 2: </w:t>
      </w:r>
      <w:r w:rsidR="00C42B00">
        <w:rPr>
          <w:rFonts w:ascii="Book Antiqua" w:hAnsi="Book Antiqua"/>
          <w:sz w:val="24"/>
          <w:szCs w:val="24"/>
        </w:rPr>
        <w:t xml:space="preserve"> </w:t>
      </w:r>
      <w:r>
        <w:rPr>
          <w:rFonts w:ascii="Book Antiqua" w:hAnsi="Book Antiqua"/>
          <w:sz w:val="24"/>
          <w:szCs w:val="24"/>
        </w:rPr>
        <w:t>Late Adoption of Digital technology</w:t>
      </w:r>
    </w:p>
    <w:p w:rsidR="006127FC" w:rsidRDefault="00C42B00" w:rsidP="00137413">
      <w:pPr>
        <w:rPr>
          <w:rFonts w:ascii="Book Antiqua" w:hAnsi="Book Antiqua"/>
          <w:sz w:val="24"/>
          <w:szCs w:val="24"/>
        </w:rPr>
      </w:pPr>
      <w:r>
        <w:rPr>
          <w:rFonts w:ascii="Book Antiqua" w:hAnsi="Book Antiqua"/>
          <w:sz w:val="24"/>
          <w:szCs w:val="24"/>
        </w:rPr>
        <w:t>The Cinema Industry began switching from film-based projectors to digital projectors. Along with this change came an accompanying upgrade of sound systems.</w:t>
      </w:r>
    </w:p>
    <w:p w:rsidR="00C42B00" w:rsidRDefault="00C42B00" w:rsidP="00137413">
      <w:pPr>
        <w:rPr>
          <w:rFonts w:ascii="Book Antiqua" w:hAnsi="Book Antiqua"/>
          <w:sz w:val="24"/>
          <w:szCs w:val="24"/>
        </w:rPr>
      </w:pPr>
      <w:r>
        <w:rPr>
          <w:rFonts w:ascii="Book Antiqua" w:hAnsi="Book Antiqua"/>
          <w:sz w:val="24"/>
          <w:szCs w:val="24"/>
        </w:rPr>
        <w:t>Some of the Benefits of Digital:</w:t>
      </w:r>
    </w:p>
    <w:p w:rsidR="00C42B00" w:rsidRPr="00C42B00" w:rsidRDefault="00C42B00" w:rsidP="00C42B00">
      <w:pPr>
        <w:pStyle w:val="ListParagraph"/>
        <w:numPr>
          <w:ilvl w:val="0"/>
          <w:numId w:val="5"/>
        </w:numPr>
        <w:rPr>
          <w:rFonts w:ascii="Book Antiqua" w:hAnsi="Book Antiqua"/>
          <w:i/>
          <w:sz w:val="24"/>
          <w:szCs w:val="24"/>
        </w:rPr>
      </w:pPr>
      <w:r w:rsidRPr="00C42B00">
        <w:rPr>
          <w:rFonts w:ascii="Book Antiqua" w:hAnsi="Book Antiqua"/>
          <w:i/>
          <w:sz w:val="24"/>
          <w:szCs w:val="24"/>
        </w:rPr>
        <w:t xml:space="preserve">Reduced shipping cost by 1000%: </w:t>
      </w:r>
    </w:p>
    <w:p w:rsidR="00C42B00" w:rsidRDefault="00C42B00" w:rsidP="00C42B00">
      <w:pPr>
        <w:pStyle w:val="ListParagraph"/>
        <w:rPr>
          <w:rFonts w:ascii="Book Antiqua" w:hAnsi="Book Antiqua"/>
          <w:sz w:val="24"/>
          <w:szCs w:val="24"/>
        </w:rPr>
      </w:pPr>
      <w:r>
        <w:rPr>
          <w:rFonts w:ascii="Book Antiqua" w:hAnsi="Book Antiqua"/>
          <w:sz w:val="24"/>
          <w:szCs w:val="24"/>
        </w:rPr>
        <w:t>Film reels could weigh up to 500lb vs Flash drives with movies from studios could fit in the palm of your hand</w:t>
      </w:r>
    </w:p>
    <w:p w:rsidR="00C42B00" w:rsidRDefault="00C42B00" w:rsidP="00C42B00">
      <w:pPr>
        <w:pStyle w:val="ListParagraph"/>
        <w:rPr>
          <w:rFonts w:ascii="Book Antiqua" w:hAnsi="Book Antiqua"/>
          <w:sz w:val="24"/>
          <w:szCs w:val="24"/>
        </w:rPr>
      </w:pPr>
    </w:p>
    <w:p w:rsidR="00C42B00" w:rsidRDefault="00C42B00" w:rsidP="00C42B00">
      <w:pPr>
        <w:pStyle w:val="ListParagraph"/>
        <w:numPr>
          <w:ilvl w:val="0"/>
          <w:numId w:val="5"/>
        </w:numPr>
        <w:rPr>
          <w:rFonts w:ascii="Book Antiqua" w:hAnsi="Book Antiqua"/>
          <w:i/>
          <w:sz w:val="24"/>
          <w:szCs w:val="24"/>
        </w:rPr>
      </w:pPr>
      <w:r w:rsidRPr="00C42B00">
        <w:rPr>
          <w:rFonts w:ascii="Book Antiqua" w:hAnsi="Book Antiqua"/>
          <w:i/>
          <w:sz w:val="24"/>
          <w:szCs w:val="24"/>
        </w:rPr>
        <w:t>Ad Revenue in the cinema increased 54% with digital projectors</w:t>
      </w:r>
      <w:r>
        <w:rPr>
          <w:rFonts w:ascii="Book Antiqua" w:hAnsi="Book Antiqua"/>
          <w:i/>
          <w:sz w:val="24"/>
          <w:szCs w:val="24"/>
        </w:rPr>
        <w:t>:</w:t>
      </w:r>
    </w:p>
    <w:p w:rsidR="00C42B00" w:rsidRDefault="00C42B00" w:rsidP="00C42B00">
      <w:pPr>
        <w:pStyle w:val="ListParagraph"/>
        <w:rPr>
          <w:rFonts w:ascii="Book Antiqua" w:hAnsi="Book Antiqua"/>
          <w:sz w:val="24"/>
          <w:szCs w:val="24"/>
        </w:rPr>
      </w:pPr>
      <w:r w:rsidRPr="00C42B00">
        <w:rPr>
          <w:rFonts w:ascii="Book Antiqua" w:hAnsi="Book Antiqua"/>
          <w:sz w:val="24"/>
          <w:szCs w:val="24"/>
        </w:rPr>
        <w:t>Exhibitors could now easily add advertisements before movie</w:t>
      </w:r>
      <w:r w:rsidR="002B48E9">
        <w:rPr>
          <w:rFonts w:ascii="Book Antiqua" w:hAnsi="Book Antiqua"/>
          <w:sz w:val="24"/>
          <w:szCs w:val="24"/>
        </w:rPr>
        <w:t xml:space="preserve">s at a fraction of the cost of </w:t>
      </w:r>
      <w:r w:rsidRPr="00C42B00">
        <w:rPr>
          <w:rFonts w:ascii="Book Antiqua" w:hAnsi="Book Antiqua"/>
          <w:sz w:val="24"/>
          <w:szCs w:val="24"/>
        </w:rPr>
        <w:t>analog projectors</w:t>
      </w:r>
    </w:p>
    <w:p w:rsidR="00C42B00" w:rsidRDefault="00C42B00" w:rsidP="00C42B00">
      <w:pPr>
        <w:pStyle w:val="ListParagraph"/>
        <w:rPr>
          <w:rFonts w:ascii="Book Antiqua" w:hAnsi="Book Antiqua"/>
          <w:sz w:val="24"/>
          <w:szCs w:val="24"/>
        </w:rPr>
      </w:pPr>
    </w:p>
    <w:p w:rsidR="00C42B00" w:rsidRDefault="00C42B00" w:rsidP="00C42B00">
      <w:pPr>
        <w:pStyle w:val="ListParagraph"/>
        <w:numPr>
          <w:ilvl w:val="0"/>
          <w:numId w:val="5"/>
        </w:numPr>
        <w:rPr>
          <w:rFonts w:ascii="Book Antiqua" w:hAnsi="Book Antiqua"/>
          <w:i/>
          <w:sz w:val="24"/>
          <w:szCs w:val="24"/>
        </w:rPr>
      </w:pPr>
      <w:r w:rsidRPr="00C42B00">
        <w:rPr>
          <w:rFonts w:ascii="Book Antiqua" w:hAnsi="Book Antiqua"/>
          <w:i/>
          <w:sz w:val="24"/>
          <w:szCs w:val="24"/>
        </w:rPr>
        <w:t>Virtual Print Fees for early adaptor:</w:t>
      </w:r>
    </w:p>
    <w:p w:rsidR="00352042" w:rsidRDefault="00C42B00" w:rsidP="00352042">
      <w:pPr>
        <w:pStyle w:val="ListParagraph"/>
        <w:rPr>
          <w:rFonts w:ascii="Book Antiqua" w:hAnsi="Book Antiqua"/>
          <w:sz w:val="24"/>
          <w:szCs w:val="24"/>
        </w:rPr>
      </w:pPr>
      <w:r w:rsidRPr="00C42B00">
        <w:rPr>
          <w:rFonts w:ascii="Book Antiqua" w:hAnsi="Book Antiqua"/>
          <w:b/>
          <w:bCs/>
          <w:sz w:val="24"/>
          <w:szCs w:val="24"/>
        </w:rPr>
        <w:t>Virtual Print Fee</w:t>
      </w:r>
      <w:r w:rsidRPr="00C42B00">
        <w:rPr>
          <w:rFonts w:ascii="Book Antiqua" w:hAnsi="Book Antiqua"/>
          <w:sz w:val="24"/>
          <w:szCs w:val="24"/>
        </w:rPr>
        <w:t xml:space="preserve"> (VPF) is the name given to a subsidy paid by a </w:t>
      </w:r>
      <w:hyperlink r:id="rId33" w:tooltip="Film distributor" w:history="1">
        <w:r w:rsidRPr="00C42B00">
          <w:rPr>
            <w:rStyle w:val="Hyperlink"/>
            <w:rFonts w:ascii="Book Antiqua" w:hAnsi="Book Antiqua"/>
            <w:color w:val="auto"/>
            <w:sz w:val="24"/>
            <w:szCs w:val="24"/>
            <w:u w:val="none"/>
          </w:rPr>
          <w:t>film distributor</w:t>
        </w:r>
      </w:hyperlink>
      <w:r w:rsidRPr="00C42B00">
        <w:rPr>
          <w:rFonts w:ascii="Book Antiqua" w:hAnsi="Book Antiqua"/>
          <w:sz w:val="24"/>
          <w:szCs w:val="24"/>
        </w:rPr>
        <w:t xml:space="preserve"> towards the purchase of </w:t>
      </w:r>
      <w:hyperlink r:id="rId34" w:tooltip="Digital cinema" w:history="1">
        <w:r w:rsidRPr="00C42B00">
          <w:rPr>
            <w:rStyle w:val="Hyperlink"/>
            <w:rFonts w:ascii="Book Antiqua" w:hAnsi="Book Antiqua"/>
            <w:color w:val="auto"/>
            <w:sz w:val="24"/>
            <w:szCs w:val="24"/>
            <w:u w:val="none"/>
          </w:rPr>
          <w:t>digital cinema</w:t>
        </w:r>
      </w:hyperlink>
      <w:r w:rsidRPr="00C42B00">
        <w:rPr>
          <w:rFonts w:ascii="Book Antiqua" w:hAnsi="Book Antiqua"/>
          <w:sz w:val="24"/>
          <w:szCs w:val="24"/>
        </w:rPr>
        <w:t xml:space="preserve"> projection equipment for use by a </w:t>
      </w:r>
      <w:hyperlink r:id="rId35" w:tooltip="Film exhibitor" w:history="1">
        <w:r w:rsidRPr="00C42B00">
          <w:rPr>
            <w:rStyle w:val="Hyperlink"/>
            <w:rFonts w:ascii="Book Antiqua" w:hAnsi="Book Antiqua"/>
            <w:color w:val="auto"/>
            <w:sz w:val="24"/>
            <w:szCs w:val="24"/>
            <w:u w:val="none"/>
          </w:rPr>
          <w:t>film exhibitor</w:t>
        </w:r>
      </w:hyperlink>
      <w:r w:rsidRPr="00C42B00">
        <w:rPr>
          <w:rFonts w:ascii="Book Antiqua" w:hAnsi="Book Antiqua"/>
          <w:sz w:val="24"/>
          <w:szCs w:val="24"/>
        </w:rPr>
        <w:t xml:space="preserve"> in the presentation of </w:t>
      </w:r>
      <w:r w:rsidR="00352042">
        <w:rPr>
          <w:rFonts w:ascii="Book Antiqua" w:hAnsi="Book Antiqua"/>
          <w:sz w:val="24"/>
          <w:szCs w:val="24"/>
        </w:rPr>
        <w:t>movies.</w:t>
      </w:r>
      <w:r w:rsidR="00352042" w:rsidRPr="00352042">
        <w:t xml:space="preserve"> </w:t>
      </w:r>
      <w:r w:rsidR="00352042" w:rsidRPr="00352042">
        <w:rPr>
          <w:rFonts w:ascii="Book Antiqua" w:hAnsi="Book Antiqua"/>
          <w:sz w:val="24"/>
          <w:szCs w:val="24"/>
        </w:rPr>
        <w:t xml:space="preserve">It is intended to primarily assist in the </w:t>
      </w:r>
      <w:r w:rsidR="00352042" w:rsidRPr="00352042">
        <w:rPr>
          <w:rFonts w:ascii="Book Antiqua" w:hAnsi="Book Antiqua"/>
          <w:b/>
          <w:color w:val="002060"/>
          <w:sz w:val="24"/>
          <w:szCs w:val="24"/>
        </w:rPr>
        <w:t>replacement of film projectors</w:t>
      </w:r>
      <w:r w:rsidR="00352042" w:rsidRPr="00352042">
        <w:rPr>
          <w:rFonts w:ascii="Book Antiqua" w:hAnsi="Book Antiqua"/>
          <w:sz w:val="24"/>
          <w:szCs w:val="24"/>
        </w:rPr>
        <w:t>, and not assist in the purchase of new projection equipment for new construction</w:t>
      </w:r>
      <w:r w:rsidR="00352042">
        <w:rPr>
          <w:rFonts w:ascii="Book Antiqua" w:hAnsi="Book Antiqua"/>
          <w:sz w:val="24"/>
          <w:szCs w:val="24"/>
        </w:rPr>
        <w:t>.</w:t>
      </w:r>
    </w:p>
    <w:p w:rsidR="00352042" w:rsidRDefault="00352042" w:rsidP="00352042">
      <w:pPr>
        <w:pStyle w:val="ListParagraph"/>
        <w:rPr>
          <w:rFonts w:ascii="Book Antiqua" w:hAnsi="Book Antiqua"/>
          <w:sz w:val="24"/>
          <w:szCs w:val="24"/>
        </w:rPr>
      </w:pPr>
    </w:p>
    <w:p w:rsidR="00C42B00" w:rsidRDefault="00352042" w:rsidP="00137413">
      <w:pPr>
        <w:rPr>
          <w:rFonts w:ascii="Book Antiqua" w:hAnsi="Book Antiqua"/>
          <w:sz w:val="24"/>
          <w:szCs w:val="24"/>
        </w:rPr>
      </w:pPr>
      <w:r>
        <w:rPr>
          <w:noProof/>
        </w:rPr>
        <w:drawing>
          <wp:anchor distT="0" distB="0" distL="114300" distR="114300" simplePos="0" relativeHeight="251685888" behindDoc="0" locked="0" layoutInCell="1" allowOverlap="1" wp14:anchorId="376D7F92" wp14:editId="7EC3E059">
            <wp:simplePos x="0" y="0"/>
            <wp:positionH relativeFrom="margin">
              <wp:posOffset>2365609</wp:posOffset>
            </wp:positionH>
            <wp:positionV relativeFrom="paragraph">
              <wp:posOffset>18382</wp:posOffset>
            </wp:positionV>
            <wp:extent cx="3881755" cy="1226820"/>
            <wp:effectExtent l="152400" t="152400" r="366395" b="354330"/>
            <wp:wrapThrough wrapText="bothSides">
              <wp:wrapPolygon edited="0">
                <wp:start x="424" y="-2683"/>
                <wp:lineTo x="-848" y="-2012"/>
                <wp:lineTo x="-848" y="22807"/>
                <wp:lineTo x="-424" y="24820"/>
                <wp:lineTo x="-424" y="25155"/>
                <wp:lineTo x="636" y="26832"/>
                <wp:lineTo x="742" y="27503"/>
                <wp:lineTo x="21943" y="27503"/>
                <wp:lineTo x="22049" y="26832"/>
                <wp:lineTo x="23109" y="24820"/>
                <wp:lineTo x="23533" y="19789"/>
                <wp:lineTo x="23533" y="3354"/>
                <wp:lineTo x="22261" y="-1677"/>
                <wp:lineTo x="22155" y="-2683"/>
                <wp:lineTo x="424" y="-2683"/>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1755" cy="1226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Hollywood set a deadline for all theaters to switch from film (Celluloid) to digital. After December 2013, theater owners</w:t>
      </w:r>
      <w:r w:rsidR="00EF252E">
        <w:rPr>
          <w:rFonts w:ascii="Book Antiqua" w:hAnsi="Book Antiqua"/>
          <w:sz w:val="24"/>
          <w:szCs w:val="24"/>
        </w:rPr>
        <w:t xml:space="preserve"> that did not convert</w:t>
      </w:r>
      <w:r>
        <w:rPr>
          <w:rFonts w:ascii="Book Antiqua" w:hAnsi="Book Antiqua"/>
          <w:sz w:val="24"/>
          <w:szCs w:val="24"/>
        </w:rPr>
        <w:t xml:space="preserve"> w</w:t>
      </w:r>
      <w:r w:rsidR="00EF252E">
        <w:rPr>
          <w:rFonts w:ascii="Book Antiqua" w:hAnsi="Book Antiqua"/>
          <w:sz w:val="24"/>
          <w:szCs w:val="24"/>
        </w:rPr>
        <w:t>ould</w:t>
      </w:r>
      <w:r>
        <w:rPr>
          <w:rFonts w:ascii="Book Antiqua" w:hAnsi="Book Antiqua"/>
          <w:sz w:val="24"/>
          <w:szCs w:val="24"/>
        </w:rPr>
        <w:t xml:space="preserve"> no long receive</w:t>
      </w:r>
      <w:r w:rsidR="00EF252E">
        <w:rPr>
          <w:rFonts w:ascii="Book Antiqua" w:hAnsi="Book Antiqua"/>
          <w:sz w:val="24"/>
          <w:szCs w:val="24"/>
        </w:rPr>
        <w:t xml:space="preserve"> the latest</w:t>
      </w:r>
      <w:r>
        <w:rPr>
          <w:rFonts w:ascii="Book Antiqua" w:hAnsi="Book Antiqua"/>
          <w:sz w:val="24"/>
          <w:szCs w:val="24"/>
        </w:rPr>
        <w:t xml:space="preserve"> movies.</w:t>
      </w:r>
    </w:p>
    <w:p w:rsidR="00352042" w:rsidRDefault="00352042" w:rsidP="00352042">
      <w:pPr>
        <w:rPr>
          <w:rFonts w:ascii="Book Antiqua" w:hAnsi="Book Antiqua"/>
          <w:sz w:val="24"/>
          <w:szCs w:val="24"/>
        </w:rPr>
      </w:pPr>
      <w:bookmarkStart w:id="0" w:name="_GoBack"/>
      <w:bookmarkEnd w:id="0"/>
      <w:r>
        <w:rPr>
          <w:noProof/>
        </w:rPr>
        <w:drawing>
          <wp:anchor distT="0" distB="0" distL="114300" distR="114300" simplePos="0" relativeHeight="251687936" behindDoc="0" locked="0" layoutInCell="1" allowOverlap="1" wp14:anchorId="3B04D794" wp14:editId="43CF24DA">
            <wp:simplePos x="0" y="0"/>
            <wp:positionH relativeFrom="margin">
              <wp:align>right</wp:align>
            </wp:positionH>
            <wp:positionV relativeFrom="paragraph">
              <wp:posOffset>1160145</wp:posOffset>
            </wp:positionV>
            <wp:extent cx="5967095" cy="589915"/>
            <wp:effectExtent l="0" t="0" r="0" b="635"/>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67095" cy="58991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74579CE" wp14:editId="0F5E781B">
            <wp:simplePos x="0" y="0"/>
            <wp:positionH relativeFrom="margin">
              <wp:align>right</wp:align>
            </wp:positionH>
            <wp:positionV relativeFrom="paragraph">
              <wp:posOffset>832719</wp:posOffset>
            </wp:positionV>
            <wp:extent cx="5878830" cy="440690"/>
            <wp:effectExtent l="0" t="0" r="7620"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878830" cy="440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63253FD" wp14:editId="43CCE2E2">
            <wp:simplePos x="0" y="0"/>
            <wp:positionH relativeFrom="column">
              <wp:posOffset>1090328</wp:posOffset>
            </wp:positionH>
            <wp:positionV relativeFrom="paragraph">
              <wp:posOffset>495935</wp:posOffset>
            </wp:positionV>
            <wp:extent cx="3432810" cy="311785"/>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432810" cy="31178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With all of these major financial benefits and more in place</w:t>
      </w:r>
      <w:r w:rsidR="00EF252E">
        <w:rPr>
          <w:rFonts w:ascii="Book Antiqua" w:hAnsi="Book Antiqua"/>
          <w:sz w:val="24"/>
          <w:szCs w:val="24"/>
        </w:rPr>
        <w:t>,</w:t>
      </w:r>
      <w:r>
        <w:rPr>
          <w:rFonts w:ascii="Book Antiqua" w:hAnsi="Book Antiqua"/>
          <w:sz w:val="24"/>
          <w:szCs w:val="24"/>
        </w:rPr>
        <w:t xml:space="preserve"> when did Galleria Cinemas switch?</w:t>
      </w:r>
    </w:p>
    <w:p w:rsidR="00352042" w:rsidRDefault="00352042" w:rsidP="00137413">
      <w:pPr>
        <w:rPr>
          <w:rFonts w:ascii="Book Antiqua" w:hAnsi="Book Antiqua"/>
          <w:sz w:val="24"/>
          <w:szCs w:val="24"/>
        </w:rPr>
      </w:pPr>
      <w:r>
        <w:rPr>
          <w:rFonts w:ascii="Book Antiqua" w:hAnsi="Book Antiqua"/>
          <w:sz w:val="24"/>
          <w:szCs w:val="24"/>
        </w:rPr>
        <w:lastRenderedPageBreak/>
        <w:t xml:space="preserve">Galleria Cinema actually waited until </w:t>
      </w:r>
      <w:r w:rsidRPr="00352042">
        <w:rPr>
          <w:rFonts w:ascii="Book Antiqua" w:hAnsi="Book Antiqua"/>
          <w:b/>
          <w:sz w:val="24"/>
          <w:szCs w:val="24"/>
          <w:highlight w:val="yellow"/>
        </w:rPr>
        <w:t>ONE MONTH</w:t>
      </w:r>
      <w:r>
        <w:rPr>
          <w:rFonts w:ascii="Book Antiqua" w:hAnsi="Book Antiqua"/>
          <w:sz w:val="24"/>
          <w:szCs w:val="24"/>
        </w:rPr>
        <w:t xml:space="preserve"> before the deadline to convert. </w:t>
      </w:r>
    </w:p>
    <w:p w:rsidR="00352042" w:rsidRDefault="00352042" w:rsidP="00137413">
      <w:pPr>
        <w:rPr>
          <w:rFonts w:ascii="Book Antiqua" w:hAnsi="Book Antiqua"/>
          <w:sz w:val="24"/>
          <w:szCs w:val="24"/>
        </w:rPr>
      </w:pPr>
      <w:r>
        <w:rPr>
          <w:rFonts w:ascii="Book Antiqua" w:hAnsi="Book Antiqua"/>
          <w:sz w:val="24"/>
          <w:szCs w:val="24"/>
        </w:rPr>
        <w:t>As always Galleria only did the minimum. Even though digital projectors were switched</w:t>
      </w:r>
      <w:r w:rsidR="00EF252E">
        <w:rPr>
          <w:rFonts w:ascii="Book Antiqua" w:hAnsi="Book Antiqua"/>
          <w:sz w:val="24"/>
          <w:szCs w:val="24"/>
        </w:rPr>
        <w:t>,</w:t>
      </w:r>
      <w:r>
        <w:rPr>
          <w:rFonts w:ascii="Book Antiqua" w:hAnsi="Book Antiqua"/>
          <w:sz w:val="24"/>
          <w:szCs w:val="24"/>
        </w:rPr>
        <w:t xml:space="preserve"> the 16 year old screens and </w:t>
      </w:r>
      <w:r w:rsidR="00561887">
        <w:rPr>
          <w:rFonts w:ascii="Book Antiqua" w:hAnsi="Book Antiqua"/>
          <w:sz w:val="24"/>
          <w:szCs w:val="24"/>
        </w:rPr>
        <w:t>out</w:t>
      </w:r>
      <w:r>
        <w:rPr>
          <w:rFonts w:ascii="Book Antiqua" w:hAnsi="Book Antiqua"/>
          <w:sz w:val="24"/>
          <w:szCs w:val="24"/>
        </w:rPr>
        <w:t>dated sound system remain.</w:t>
      </w:r>
    </w:p>
    <w:p w:rsidR="00352042" w:rsidRDefault="00352042" w:rsidP="00137413">
      <w:pPr>
        <w:rPr>
          <w:rFonts w:ascii="Book Antiqua" w:hAnsi="Book Antiqua"/>
          <w:sz w:val="24"/>
          <w:szCs w:val="24"/>
        </w:rPr>
      </w:pPr>
    </w:p>
    <w:p w:rsidR="00D12678" w:rsidRDefault="00847008" w:rsidP="00D12678">
      <w:pPr>
        <w:rPr>
          <w:rFonts w:ascii="Book Antiqua" w:hAnsi="Book Antiqua"/>
          <w:b/>
          <w:sz w:val="24"/>
          <w:szCs w:val="24"/>
        </w:rPr>
      </w:pPr>
      <w:r>
        <w:rPr>
          <w:rFonts w:ascii="Book Antiqua" w:hAnsi="Book Antiqua"/>
          <w:b/>
          <w:sz w:val="24"/>
          <w:szCs w:val="24"/>
        </w:rPr>
        <w:t>Reason 2</w:t>
      </w:r>
      <w:r w:rsidR="00D12678">
        <w:rPr>
          <w:rFonts w:ascii="Book Antiqua" w:hAnsi="Book Antiqua"/>
          <w:b/>
          <w:sz w:val="24"/>
          <w:szCs w:val="24"/>
        </w:rPr>
        <w:t xml:space="preserve"> for Lack of Re-investment:</w:t>
      </w:r>
    </w:p>
    <w:p w:rsidR="00D12678" w:rsidRDefault="00D12678" w:rsidP="00D12678">
      <w:pPr>
        <w:rPr>
          <w:rFonts w:ascii="Book Antiqua" w:hAnsi="Book Antiqua"/>
          <w:b/>
          <w:i/>
          <w:sz w:val="24"/>
          <w:szCs w:val="24"/>
        </w:rPr>
      </w:pPr>
      <w:r>
        <w:rPr>
          <w:rFonts w:ascii="Book Antiqua" w:hAnsi="Book Antiqua"/>
          <w:b/>
          <w:i/>
          <w:sz w:val="24"/>
          <w:szCs w:val="24"/>
        </w:rPr>
        <w:t>Galleria’s Real Estate Strategy</w:t>
      </w:r>
      <w:r w:rsidR="00140BDD">
        <w:rPr>
          <w:rFonts w:ascii="Book Antiqua" w:hAnsi="Book Antiqua"/>
          <w:b/>
          <w:i/>
          <w:sz w:val="24"/>
          <w:szCs w:val="24"/>
        </w:rPr>
        <w:t xml:space="preserve"> has added constraint to its business model limiting its ability to re-invest in its properties</w:t>
      </w:r>
    </w:p>
    <w:p w:rsidR="00140BDD" w:rsidRDefault="00140BDD" w:rsidP="00D12678">
      <w:pPr>
        <w:rPr>
          <w:rFonts w:ascii="Times New Roman" w:hAnsi="Times New Roman" w:cs="Times New Roman"/>
          <w:sz w:val="24"/>
          <w:szCs w:val="24"/>
        </w:rPr>
      </w:pPr>
      <w:r>
        <w:rPr>
          <w:rFonts w:ascii="Book Antiqua" w:hAnsi="Book Antiqua"/>
          <w:sz w:val="24"/>
          <w:szCs w:val="24"/>
        </w:rPr>
        <w:t xml:space="preserve">Galleria Cinemas </w:t>
      </w:r>
      <w:r w:rsidRPr="00E63924">
        <w:rPr>
          <w:rFonts w:ascii="Times New Roman" w:hAnsi="Times New Roman" w:cs="Times New Roman"/>
          <w:sz w:val="24"/>
          <w:szCs w:val="24"/>
        </w:rPr>
        <w:t>operate</w:t>
      </w:r>
      <w:r>
        <w:rPr>
          <w:rFonts w:ascii="Times New Roman" w:hAnsi="Times New Roman" w:cs="Times New Roman"/>
          <w:sz w:val="24"/>
          <w:szCs w:val="24"/>
        </w:rPr>
        <w:t>s</w:t>
      </w:r>
      <w:r w:rsidRPr="00E63924">
        <w:rPr>
          <w:rFonts w:ascii="Times New Roman" w:hAnsi="Times New Roman" w:cs="Times New Roman"/>
          <w:sz w:val="24"/>
          <w:szCs w:val="24"/>
        </w:rPr>
        <w:t xml:space="preserve"> on a leased-theater model</w:t>
      </w:r>
      <w:r>
        <w:rPr>
          <w:rFonts w:ascii="Times New Roman" w:hAnsi="Times New Roman" w:cs="Times New Roman"/>
          <w:sz w:val="24"/>
          <w:szCs w:val="24"/>
        </w:rPr>
        <w:t>. Both of its location are in shopping areas:</w:t>
      </w:r>
    </w:p>
    <w:p w:rsidR="00140BDD" w:rsidRDefault="00140BDD" w:rsidP="00140BDD">
      <w:pPr>
        <w:pStyle w:val="ListParagraph"/>
        <w:numPr>
          <w:ilvl w:val="0"/>
          <w:numId w:val="8"/>
        </w:numPr>
        <w:rPr>
          <w:rFonts w:ascii="Times New Roman" w:hAnsi="Times New Roman" w:cs="Times New Roman"/>
          <w:sz w:val="24"/>
          <w:szCs w:val="24"/>
        </w:rPr>
      </w:pPr>
      <w:r w:rsidRPr="00140BDD">
        <w:rPr>
          <w:rFonts w:ascii="Times New Roman" w:hAnsi="Times New Roman" w:cs="Times New Roman"/>
          <w:sz w:val="24"/>
          <w:szCs w:val="24"/>
        </w:rPr>
        <w:t>The Mall at Marathon</w:t>
      </w:r>
    </w:p>
    <w:p w:rsidR="008C2BB8" w:rsidRPr="008C2BB8" w:rsidRDefault="008C2BB8" w:rsidP="008C2BB8">
      <w:pPr>
        <w:pStyle w:val="ListParagraph"/>
        <w:jc w:val="center"/>
        <w:rPr>
          <w:rFonts w:ascii="Book Antiqua" w:hAnsi="Book Antiqua"/>
          <w:b/>
          <w:i/>
          <w:sz w:val="24"/>
          <w:szCs w:val="24"/>
        </w:rPr>
      </w:pPr>
    </w:p>
    <w:p w:rsidR="00140BDD" w:rsidRPr="005103E2" w:rsidRDefault="00140BDD" w:rsidP="005B2661">
      <w:pPr>
        <w:pStyle w:val="ListParagraph"/>
        <w:numPr>
          <w:ilvl w:val="0"/>
          <w:numId w:val="8"/>
        </w:numPr>
        <w:rPr>
          <w:rFonts w:ascii="Book Antiqua" w:hAnsi="Book Antiqua"/>
          <w:b/>
          <w:i/>
          <w:sz w:val="24"/>
          <w:szCs w:val="24"/>
        </w:rPr>
      </w:pPr>
      <w:r w:rsidRPr="00140BDD">
        <w:rPr>
          <w:rFonts w:ascii="Times New Roman" w:hAnsi="Times New Roman" w:cs="Times New Roman"/>
          <w:sz w:val="24"/>
          <w:szCs w:val="24"/>
        </w:rPr>
        <w:t>RND Shopping  Plaza</w:t>
      </w:r>
    </w:p>
    <w:p w:rsidR="00140BDD" w:rsidRDefault="00140BDD" w:rsidP="00140BDD">
      <w:pPr>
        <w:jc w:val="both"/>
        <w:rPr>
          <w:rFonts w:ascii="Book Antiqua" w:hAnsi="Book Antiqua"/>
          <w:sz w:val="24"/>
          <w:szCs w:val="24"/>
        </w:rPr>
      </w:pPr>
      <w:r>
        <w:rPr>
          <w:rFonts w:ascii="Book Antiqua" w:hAnsi="Book Antiqua"/>
          <w:sz w:val="24"/>
          <w:szCs w:val="24"/>
        </w:rPr>
        <w:t>This constraint curtails structural modifications without the consent of the landlord. This immediately put</w:t>
      </w:r>
      <w:r w:rsidR="00066CA6">
        <w:rPr>
          <w:rFonts w:ascii="Book Antiqua" w:hAnsi="Book Antiqua"/>
          <w:sz w:val="24"/>
          <w:szCs w:val="24"/>
        </w:rPr>
        <w:t xml:space="preserve"> Capital expenditure (CAP</w:t>
      </w:r>
      <w:r>
        <w:rPr>
          <w:rFonts w:ascii="Book Antiqua" w:hAnsi="Book Antiqua"/>
          <w:sz w:val="24"/>
          <w:szCs w:val="24"/>
        </w:rPr>
        <w:t xml:space="preserve"> EX</w:t>
      </w:r>
      <w:r w:rsidR="00066CA6">
        <w:rPr>
          <w:rFonts w:ascii="Book Antiqua" w:hAnsi="Book Antiqua"/>
          <w:sz w:val="24"/>
          <w:szCs w:val="24"/>
        </w:rPr>
        <w:t>)</w:t>
      </w:r>
      <w:r>
        <w:rPr>
          <w:rFonts w:ascii="Book Antiqua" w:hAnsi="Book Antiqua"/>
          <w:sz w:val="24"/>
          <w:szCs w:val="24"/>
        </w:rPr>
        <w:t xml:space="preserve"> input at higher risk factor</w:t>
      </w:r>
      <w:r w:rsidR="00066CA6">
        <w:rPr>
          <w:rFonts w:ascii="Book Antiqua" w:hAnsi="Book Antiqua"/>
          <w:sz w:val="24"/>
          <w:szCs w:val="24"/>
        </w:rPr>
        <w:t>s</w:t>
      </w:r>
      <w:r>
        <w:rPr>
          <w:rFonts w:ascii="Book Antiqua" w:hAnsi="Book Antiqua"/>
          <w:sz w:val="24"/>
          <w:szCs w:val="24"/>
        </w:rPr>
        <w:t>.</w:t>
      </w:r>
    </w:p>
    <w:p w:rsidR="00066CA6" w:rsidRDefault="00066CA6" w:rsidP="00066CA6">
      <w:pPr>
        <w:jc w:val="both"/>
        <w:rPr>
          <w:rFonts w:ascii="Book Antiqua" w:hAnsi="Book Antiqua"/>
          <w:sz w:val="24"/>
          <w:szCs w:val="24"/>
        </w:rPr>
      </w:pPr>
      <w:r>
        <w:rPr>
          <w:rFonts w:ascii="Book Antiqua" w:hAnsi="Book Antiqua"/>
          <w:sz w:val="24"/>
          <w:szCs w:val="24"/>
        </w:rPr>
        <w:t>Even if CAP EX is approved, these pre-existing</w:t>
      </w:r>
      <w:r w:rsidRPr="00066CA6">
        <w:rPr>
          <w:rFonts w:ascii="Book Antiqua" w:hAnsi="Book Antiqua"/>
          <w:sz w:val="24"/>
          <w:szCs w:val="24"/>
        </w:rPr>
        <w:t xml:space="preserve"> spaces</w:t>
      </w:r>
      <w:r>
        <w:rPr>
          <w:rFonts w:ascii="Book Antiqua" w:hAnsi="Book Antiqua"/>
          <w:sz w:val="24"/>
          <w:szCs w:val="24"/>
        </w:rPr>
        <w:t xml:space="preserve"> provide significant challenges. T</w:t>
      </w:r>
      <w:r w:rsidRPr="00066CA6">
        <w:rPr>
          <w:rFonts w:ascii="Book Antiqua" w:hAnsi="Book Antiqua"/>
          <w:sz w:val="24"/>
          <w:szCs w:val="24"/>
        </w:rPr>
        <w:t>he outfit d</w:t>
      </w:r>
      <w:r>
        <w:rPr>
          <w:rFonts w:ascii="Book Antiqua" w:hAnsi="Book Antiqua"/>
          <w:sz w:val="24"/>
          <w:szCs w:val="24"/>
        </w:rPr>
        <w:t>esign is over 15 years old. W</w:t>
      </w:r>
      <w:r w:rsidRPr="00066CA6">
        <w:rPr>
          <w:rFonts w:ascii="Book Antiqua" w:hAnsi="Book Antiqua"/>
          <w:sz w:val="24"/>
          <w:szCs w:val="24"/>
        </w:rPr>
        <w:t xml:space="preserve">hen originally designed it was done so with structural limitation. </w:t>
      </w:r>
      <w:r>
        <w:rPr>
          <w:rFonts w:ascii="Book Antiqua" w:hAnsi="Book Antiqua"/>
          <w:sz w:val="24"/>
          <w:szCs w:val="24"/>
        </w:rPr>
        <w:t xml:space="preserve">These limitation would </w:t>
      </w:r>
      <w:r w:rsidRPr="00066CA6">
        <w:rPr>
          <w:rFonts w:ascii="Book Antiqua" w:hAnsi="Book Antiqua"/>
          <w:sz w:val="24"/>
          <w:szCs w:val="24"/>
        </w:rPr>
        <w:t>require extensive capital funding to improve as well as shutting down Reve</w:t>
      </w:r>
      <w:r>
        <w:rPr>
          <w:rFonts w:ascii="Book Antiqua" w:hAnsi="Book Antiqua"/>
          <w:sz w:val="24"/>
          <w:szCs w:val="24"/>
        </w:rPr>
        <w:t>nue Operations for construction.</w:t>
      </w:r>
    </w:p>
    <w:p w:rsidR="00066CA6" w:rsidRPr="00066CA6" w:rsidRDefault="00066CA6" w:rsidP="00066CA6">
      <w:pPr>
        <w:jc w:val="both"/>
        <w:rPr>
          <w:rFonts w:ascii="Book Antiqua" w:hAnsi="Book Antiqua"/>
          <w:sz w:val="24"/>
          <w:szCs w:val="24"/>
        </w:rPr>
      </w:pPr>
      <w:r w:rsidRPr="00066CA6">
        <w:rPr>
          <w:rFonts w:ascii="Book Antiqua" w:hAnsi="Book Antiqua"/>
          <w:sz w:val="24"/>
          <w:szCs w:val="24"/>
        </w:rPr>
        <w:t>Chief among these limitation are:</w:t>
      </w:r>
    </w:p>
    <w:p w:rsidR="00066CA6" w:rsidRPr="00066CA6" w:rsidRDefault="00066CA6" w:rsidP="00066CA6">
      <w:pPr>
        <w:jc w:val="both"/>
        <w:rPr>
          <w:rFonts w:ascii="Book Antiqua" w:hAnsi="Book Antiqua"/>
          <w:sz w:val="24"/>
          <w:szCs w:val="24"/>
        </w:rPr>
      </w:pPr>
      <w:r w:rsidRPr="00066CA6">
        <w:rPr>
          <w:rFonts w:ascii="Book Antiqua" w:hAnsi="Book Antiqua"/>
          <w:sz w:val="24"/>
          <w:szCs w:val="24"/>
        </w:rPr>
        <w:t>1</w:t>
      </w:r>
      <w:r w:rsidR="00755A02">
        <w:rPr>
          <w:rFonts w:ascii="Book Antiqua" w:hAnsi="Book Antiqua"/>
          <w:sz w:val="24"/>
          <w:szCs w:val="24"/>
        </w:rPr>
        <w:t>.</w:t>
      </w:r>
      <w:r w:rsidRPr="00066CA6">
        <w:rPr>
          <w:rFonts w:ascii="Book Antiqua" w:hAnsi="Book Antiqua"/>
          <w:sz w:val="24"/>
          <w:szCs w:val="24"/>
        </w:rPr>
        <w:t xml:space="preserve"> Inability to convert to "Stadium Style" seating without gutting concrete reinforced floors: </w:t>
      </w:r>
    </w:p>
    <w:p w:rsidR="00066CA6" w:rsidRPr="00066CA6" w:rsidRDefault="00066CA6" w:rsidP="00066CA6">
      <w:pPr>
        <w:jc w:val="both"/>
        <w:rPr>
          <w:rFonts w:ascii="Book Antiqua" w:hAnsi="Book Antiqua"/>
          <w:sz w:val="24"/>
          <w:szCs w:val="24"/>
        </w:rPr>
      </w:pPr>
      <w:r w:rsidRPr="00066CA6">
        <w:rPr>
          <w:rFonts w:ascii="Book Antiqua" w:hAnsi="Book Antiqua"/>
          <w:sz w:val="24"/>
          <w:szCs w:val="24"/>
        </w:rPr>
        <w:t>2</w:t>
      </w:r>
      <w:r w:rsidR="00755A02">
        <w:rPr>
          <w:rFonts w:ascii="Book Antiqua" w:hAnsi="Book Antiqua"/>
          <w:sz w:val="24"/>
          <w:szCs w:val="24"/>
        </w:rPr>
        <w:t>.</w:t>
      </w:r>
      <w:r w:rsidRPr="00066CA6">
        <w:rPr>
          <w:rFonts w:ascii="Book Antiqua" w:hAnsi="Book Antiqua"/>
          <w:sz w:val="24"/>
          <w:szCs w:val="24"/>
        </w:rPr>
        <w:t xml:space="preserve"> Inability to raise screen heights and width to achieve proper cinema aspect ratio without changes to the roof and load bearing walls.</w:t>
      </w:r>
    </w:p>
    <w:p w:rsidR="00066CA6" w:rsidRPr="00066CA6" w:rsidRDefault="00066CA6" w:rsidP="00066CA6">
      <w:pPr>
        <w:jc w:val="both"/>
        <w:rPr>
          <w:rFonts w:ascii="Book Antiqua" w:hAnsi="Book Antiqua"/>
          <w:sz w:val="24"/>
          <w:szCs w:val="24"/>
        </w:rPr>
      </w:pPr>
      <w:r w:rsidRPr="00066CA6">
        <w:rPr>
          <w:rFonts w:ascii="Book Antiqua" w:hAnsi="Book Antiqua"/>
          <w:sz w:val="24"/>
          <w:szCs w:val="24"/>
        </w:rPr>
        <w:t>3</w:t>
      </w:r>
      <w:r w:rsidR="00755A02">
        <w:rPr>
          <w:rFonts w:ascii="Book Antiqua" w:hAnsi="Book Antiqua"/>
          <w:sz w:val="24"/>
          <w:szCs w:val="24"/>
        </w:rPr>
        <w:t>.</w:t>
      </w:r>
      <w:r w:rsidRPr="00066CA6">
        <w:rPr>
          <w:rFonts w:ascii="Book Antiqua" w:hAnsi="Book Antiqua"/>
          <w:sz w:val="24"/>
          <w:szCs w:val="24"/>
        </w:rPr>
        <w:t xml:space="preserve"> Limited lobby space</w:t>
      </w:r>
    </w:p>
    <w:p w:rsidR="00066CA6" w:rsidRPr="00066CA6" w:rsidRDefault="00066CA6" w:rsidP="00066CA6">
      <w:pPr>
        <w:jc w:val="both"/>
        <w:rPr>
          <w:rFonts w:ascii="Book Antiqua" w:hAnsi="Book Antiqua"/>
          <w:sz w:val="24"/>
          <w:szCs w:val="24"/>
        </w:rPr>
      </w:pPr>
      <w:r w:rsidRPr="00066CA6">
        <w:rPr>
          <w:rFonts w:ascii="Book Antiqua" w:hAnsi="Book Antiqua"/>
          <w:sz w:val="24"/>
          <w:szCs w:val="24"/>
        </w:rPr>
        <w:t>4</w:t>
      </w:r>
      <w:r w:rsidR="00755A02">
        <w:rPr>
          <w:rFonts w:ascii="Book Antiqua" w:hAnsi="Book Antiqua"/>
          <w:sz w:val="24"/>
          <w:szCs w:val="24"/>
        </w:rPr>
        <w:t>.</w:t>
      </w:r>
      <w:r w:rsidRPr="00066CA6">
        <w:rPr>
          <w:rFonts w:ascii="Book Antiqua" w:hAnsi="Book Antiqua"/>
          <w:sz w:val="24"/>
          <w:szCs w:val="24"/>
        </w:rPr>
        <w:t xml:space="preserve"> Old building plumbing in restrooms require extensive renovations and fixtures remain unchanged for almost a decade.</w:t>
      </w:r>
    </w:p>
    <w:p w:rsidR="00066CA6" w:rsidRPr="00066CA6" w:rsidRDefault="00066CA6" w:rsidP="00066CA6">
      <w:pPr>
        <w:jc w:val="both"/>
        <w:rPr>
          <w:rFonts w:ascii="Book Antiqua" w:hAnsi="Book Antiqua"/>
          <w:sz w:val="24"/>
          <w:szCs w:val="24"/>
        </w:rPr>
      </w:pPr>
      <w:r w:rsidRPr="00066CA6">
        <w:rPr>
          <w:rFonts w:ascii="Book Antiqua" w:hAnsi="Book Antiqua"/>
          <w:sz w:val="24"/>
          <w:szCs w:val="24"/>
        </w:rPr>
        <w:t>When considering the total CAP EX needed to update all the screens, all the sound systems and replace all the seats</w:t>
      </w:r>
      <w:r w:rsidR="00755A02">
        <w:rPr>
          <w:rFonts w:ascii="Book Antiqua" w:hAnsi="Book Antiqua"/>
          <w:sz w:val="24"/>
          <w:szCs w:val="24"/>
        </w:rPr>
        <w:t xml:space="preserve">, this task would be a daunting </w:t>
      </w:r>
      <w:r w:rsidRPr="00066CA6">
        <w:rPr>
          <w:rFonts w:ascii="Book Antiqua" w:hAnsi="Book Antiqua"/>
          <w:sz w:val="24"/>
          <w:szCs w:val="24"/>
        </w:rPr>
        <w:t xml:space="preserve">for any organization. </w:t>
      </w:r>
    </w:p>
    <w:p w:rsidR="005103E2" w:rsidRDefault="00066CA6" w:rsidP="00140BDD">
      <w:pPr>
        <w:jc w:val="both"/>
        <w:rPr>
          <w:rFonts w:ascii="Book Antiqua" w:hAnsi="Book Antiqua"/>
          <w:b/>
          <w:sz w:val="24"/>
          <w:szCs w:val="24"/>
        </w:rPr>
      </w:pPr>
      <w:r>
        <w:rPr>
          <w:rFonts w:ascii="Book Antiqua" w:hAnsi="Book Antiqua"/>
          <w:sz w:val="24"/>
          <w:szCs w:val="24"/>
        </w:rPr>
        <w:t>Now factor in superior exclusive formats that your new rival will be implementing. No wonder the Atavus Group is in financial discussions with the same bank that financed Galleria’s competitor buyout forming the current monopoly.</w:t>
      </w:r>
    </w:p>
    <w:p w:rsidR="00066CA6" w:rsidRDefault="00066CA6" w:rsidP="00140BDD">
      <w:pPr>
        <w:jc w:val="both"/>
        <w:rPr>
          <w:rFonts w:ascii="Book Antiqua" w:hAnsi="Book Antiqua"/>
          <w:b/>
          <w:sz w:val="24"/>
          <w:szCs w:val="24"/>
        </w:rPr>
      </w:pPr>
    </w:p>
    <w:p w:rsidR="005B2661" w:rsidRDefault="005B2661" w:rsidP="00FD3B26">
      <w:pPr>
        <w:jc w:val="center"/>
        <w:rPr>
          <w:rFonts w:ascii="Book Antiqua" w:hAnsi="Book Antiqua"/>
          <w:sz w:val="24"/>
          <w:szCs w:val="24"/>
        </w:rPr>
      </w:pPr>
    </w:p>
    <w:p w:rsidR="00847008" w:rsidRDefault="00847008" w:rsidP="00847008">
      <w:pPr>
        <w:rPr>
          <w:rFonts w:ascii="Book Antiqua" w:hAnsi="Book Antiqua"/>
          <w:b/>
          <w:sz w:val="24"/>
          <w:szCs w:val="24"/>
        </w:rPr>
      </w:pPr>
      <w:r>
        <w:rPr>
          <w:rFonts w:ascii="Book Antiqua" w:hAnsi="Book Antiqua"/>
          <w:b/>
          <w:sz w:val="24"/>
          <w:szCs w:val="24"/>
        </w:rPr>
        <w:lastRenderedPageBreak/>
        <w:t>Reason 3 for Lack of Re-investment:</w:t>
      </w:r>
    </w:p>
    <w:p w:rsidR="00847008" w:rsidRDefault="00847008" w:rsidP="00847008">
      <w:pPr>
        <w:rPr>
          <w:rFonts w:ascii="Book Antiqua" w:hAnsi="Book Antiqua"/>
          <w:b/>
          <w:i/>
          <w:sz w:val="24"/>
          <w:szCs w:val="24"/>
        </w:rPr>
      </w:pPr>
      <w:r>
        <w:rPr>
          <w:noProof/>
        </w:rPr>
        <w:drawing>
          <wp:anchor distT="0" distB="0" distL="114300" distR="114300" simplePos="0" relativeHeight="251742208" behindDoc="1" locked="0" layoutInCell="1" allowOverlap="1">
            <wp:simplePos x="0" y="0"/>
            <wp:positionH relativeFrom="column">
              <wp:posOffset>-103505</wp:posOffset>
            </wp:positionH>
            <wp:positionV relativeFrom="paragraph">
              <wp:posOffset>133985</wp:posOffset>
            </wp:positionV>
            <wp:extent cx="1202690" cy="1733550"/>
            <wp:effectExtent l="0" t="0" r="0" b="0"/>
            <wp:wrapThrough wrapText="bothSides">
              <wp:wrapPolygon edited="0">
                <wp:start x="0" y="0"/>
                <wp:lineTo x="0" y="21363"/>
                <wp:lineTo x="21212" y="21363"/>
                <wp:lineTo x="21212" y="0"/>
                <wp:lineTo x="0" y="0"/>
              </wp:wrapPolygon>
            </wp:wrapThrough>
            <wp:docPr id="27" name="Picture 27" descr="sea_br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_breez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2690" cy="1733550"/>
                    </a:xfrm>
                    <a:prstGeom prst="rect">
                      <a:avLst/>
                    </a:prstGeom>
                    <a:noFill/>
                  </pic:spPr>
                </pic:pic>
              </a:graphicData>
            </a:graphic>
            <wp14:sizeRelH relativeFrom="page">
              <wp14:pctWidth>0</wp14:pctWidth>
            </wp14:sizeRelH>
            <wp14:sizeRelV relativeFrom="page">
              <wp14:pctHeight>0</wp14:pctHeight>
            </wp14:sizeRelV>
          </wp:anchor>
        </w:drawing>
      </w:r>
    </w:p>
    <w:p w:rsidR="00847008" w:rsidRPr="00847008" w:rsidRDefault="00847008" w:rsidP="00847008">
      <w:pPr>
        <w:rPr>
          <w:rFonts w:ascii="Book Antiqua" w:hAnsi="Book Antiqua"/>
          <w:b/>
          <w:i/>
          <w:iCs/>
          <w:sz w:val="24"/>
          <w:szCs w:val="24"/>
        </w:rPr>
      </w:pPr>
      <w:r w:rsidRPr="00847008">
        <w:rPr>
          <w:rFonts w:ascii="Book Antiqua" w:hAnsi="Book Antiqua"/>
          <w:b/>
          <w:bCs/>
          <w:i/>
          <w:iCs/>
          <w:sz w:val="24"/>
          <w:szCs w:val="24"/>
        </w:rPr>
        <w:t>Chris Mortimer, Majority Owner and CEO of Galleria Cinema, has developed a track record indicating management’s desire to redirected it focus outside of cinema operation to unrelated businesses. Many of which have failed and have been classified as misguided projects.</w:t>
      </w:r>
    </w:p>
    <w:p w:rsidR="00847008" w:rsidRPr="00847008" w:rsidRDefault="00847008" w:rsidP="00847008">
      <w:pPr>
        <w:rPr>
          <w:rFonts w:ascii="Book Antiqua" w:hAnsi="Book Antiqua"/>
          <w:b/>
          <w:i/>
          <w:iCs/>
          <w:sz w:val="24"/>
          <w:szCs w:val="24"/>
        </w:rPr>
      </w:pPr>
      <w:r w:rsidRPr="00847008">
        <w:rPr>
          <w:rFonts w:ascii="Book Antiqua" w:hAnsi="Book Antiqua"/>
          <w:b/>
          <w:bCs/>
          <w:i/>
          <w:iCs/>
          <w:sz w:val="24"/>
          <w:szCs w:val="24"/>
        </w:rPr>
        <w:t xml:space="preserve">Much of the funding supporting these ventures are believed to be from Galleria Cinema earnings. As such the practice of retained </w:t>
      </w:r>
      <w:r>
        <w:rPr>
          <w:rFonts w:ascii="Book Antiqua" w:hAnsi="Book Antiqua"/>
          <w:b/>
          <w:bCs/>
          <w:i/>
          <w:iCs/>
          <w:sz w:val="24"/>
          <w:szCs w:val="24"/>
        </w:rPr>
        <w:t>earnings</w:t>
      </w:r>
      <w:r w:rsidRPr="00847008">
        <w:rPr>
          <w:rFonts w:ascii="Book Antiqua" w:hAnsi="Book Antiqua"/>
          <w:b/>
          <w:bCs/>
          <w:i/>
          <w:iCs/>
          <w:sz w:val="24"/>
          <w:szCs w:val="24"/>
        </w:rPr>
        <w:t xml:space="preserve"> for capital improvements of the cinema is not being practiced. </w:t>
      </w:r>
    </w:p>
    <w:p w:rsidR="00847008" w:rsidRDefault="00847008" w:rsidP="00847008">
      <w:pPr>
        <w:rPr>
          <w:rFonts w:ascii="Book Antiqua" w:hAnsi="Book Antiqua"/>
          <w:b/>
          <w:sz w:val="24"/>
          <w:szCs w:val="24"/>
        </w:rPr>
      </w:pPr>
    </w:p>
    <w:p w:rsidR="00847008" w:rsidRPr="00A770BE" w:rsidRDefault="00847008" w:rsidP="00847008">
      <w:pPr>
        <w:pStyle w:val="ListParagraph"/>
        <w:numPr>
          <w:ilvl w:val="0"/>
          <w:numId w:val="2"/>
        </w:numPr>
        <w:rPr>
          <w:rFonts w:ascii="Book Antiqua" w:hAnsi="Book Antiqua"/>
          <w:sz w:val="24"/>
          <w:szCs w:val="24"/>
        </w:rPr>
      </w:pPr>
      <w:r w:rsidRPr="00A770BE">
        <w:rPr>
          <w:rFonts w:ascii="Book Antiqua" w:hAnsi="Book Antiqua"/>
          <w:sz w:val="24"/>
          <w:szCs w:val="24"/>
        </w:rPr>
        <w:t>A failed watch manufac</w:t>
      </w:r>
      <w:r>
        <w:rPr>
          <w:rFonts w:ascii="Book Antiqua" w:hAnsi="Book Antiqua"/>
          <w:sz w:val="24"/>
          <w:szCs w:val="24"/>
        </w:rPr>
        <w:t>turing company that would sell l</w:t>
      </w:r>
      <w:r w:rsidRPr="00A770BE">
        <w:rPr>
          <w:rFonts w:ascii="Book Antiqua" w:hAnsi="Book Antiqua"/>
          <w:sz w:val="24"/>
          <w:szCs w:val="24"/>
        </w:rPr>
        <w:t>icensed Kim Kardas</w:t>
      </w:r>
      <w:r>
        <w:rPr>
          <w:rFonts w:ascii="Book Antiqua" w:hAnsi="Book Antiqua"/>
          <w:sz w:val="24"/>
          <w:szCs w:val="24"/>
        </w:rPr>
        <w:t>h</w:t>
      </w:r>
      <w:r w:rsidRPr="00A770BE">
        <w:rPr>
          <w:rFonts w:ascii="Book Antiqua" w:hAnsi="Book Antiqua"/>
          <w:sz w:val="24"/>
          <w:szCs w:val="24"/>
        </w:rPr>
        <w:t>ian watches</w:t>
      </w:r>
    </w:p>
    <w:p w:rsidR="00847008" w:rsidRDefault="005B2661" w:rsidP="00847008">
      <w:pPr>
        <w:rPr>
          <w:rFonts w:ascii="Book Antiqua" w:hAnsi="Book Antiqua"/>
          <w:sz w:val="24"/>
          <w:szCs w:val="24"/>
        </w:rPr>
      </w:pPr>
      <w:r>
        <w:rPr>
          <w:noProof/>
        </w:rPr>
        <w:drawing>
          <wp:anchor distT="0" distB="0" distL="114300" distR="114300" simplePos="0" relativeHeight="251745280" behindDoc="0" locked="0" layoutInCell="1" allowOverlap="1" wp14:anchorId="2899A47A" wp14:editId="2947B124">
            <wp:simplePos x="0" y="0"/>
            <wp:positionH relativeFrom="column">
              <wp:posOffset>572135</wp:posOffset>
            </wp:positionH>
            <wp:positionV relativeFrom="paragraph">
              <wp:posOffset>1237615</wp:posOffset>
            </wp:positionV>
            <wp:extent cx="4712970" cy="2538095"/>
            <wp:effectExtent l="0" t="0" r="0" b="0"/>
            <wp:wrapTopAndBottom/>
            <wp:docPr id="25" name="Picture 25" descr="dfg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gh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2970" cy="2538095"/>
                    </a:xfrm>
                    <a:prstGeom prst="rect">
                      <a:avLst/>
                    </a:prstGeom>
                    <a:noFill/>
                  </pic:spPr>
                </pic:pic>
              </a:graphicData>
            </a:graphic>
            <wp14:sizeRelH relativeFrom="page">
              <wp14:pctWidth>0</wp14:pctWidth>
            </wp14:sizeRelH>
            <wp14:sizeRelV relativeFrom="page">
              <wp14:pctHeight>0</wp14:pctHeight>
            </wp14:sizeRelV>
          </wp:anchor>
        </w:drawing>
      </w:r>
      <w:r w:rsidR="00847008">
        <w:rPr>
          <w:noProof/>
        </w:rPr>
        <w:drawing>
          <wp:anchor distT="0" distB="0" distL="114300" distR="114300" simplePos="0" relativeHeight="251743232" behindDoc="0" locked="0" layoutInCell="1" allowOverlap="1" wp14:anchorId="3E637D3B" wp14:editId="09C82165">
            <wp:simplePos x="0" y="0"/>
            <wp:positionH relativeFrom="column">
              <wp:posOffset>0</wp:posOffset>
            </wp:positionH>
            <wp:positionV relativeFrom="paragraph">
              <wp:posOffset>105410</wp:posOffset>
            </wp:positionV>
            <wp:extent cx="5940425" cy="932815"/>
            <wp:effectExtent l="0" t="0" r="3175" b="635"/>
            <wp:wrapTopAndBottom/>
            <wp:docPr id="24" name="Picture 24" descr="Fullscreen capture 682015 9305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ullscreen capture 682015 93056 P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932815"/>
                    </a:xfrm>
                    <a:prstGeom prst="rect">
                      <a:avLst/>
                    </a:prstGeom>
                    <a:noFill/>
                  </pic:spPr>
                </pic:pic>
              </a:graphicData>
            </a:graphic>
            <wp14:sizeRelH relativeFrom="page">
              <wp14:pctWidth>0</wp14:pctWidth>
            </wp14:sizeRelH>
            <wp14:sizeRelV relativeFrom="page">
              <wp14:pctHeight>0</wp14:pctHeight>
            </wp14:sizeRelV>
          </wp:anchor>
        </w:drawing>
      </w:r>
    </w:p>
    <w:p w:rsidR="005B2661" w:rsidRDefault="005B2661">
      <w:pPr>
        <w:rPr>
          <w:rFonts w:ascii="Book Antiqua" w:hAnsi="Book Antiqua"/>
          <w:sz w:val="24"/>
          <w:szCs w:val="24"/>
        </w:rPr>
      </w:pPr>
      <w:r>
        <w:rPr>
          <w:noProof/>
        </w:rPr>
        <w:drawing>
          <wp:anchor distT="0" distB="0" distL="114300" distR="114300" simplePos="0" relativeHeight="251744256" behindDoc="0" locked="0" layoutInCell="1" allowOverlap="1" wp14:anchorId="04A0323C" wp14:editId="10B3D7E7">
            <wp:simplePos x="0" y="0"/>
            <wp:positionH relativeFrom="margin">
              <wp:posOffset>42729</wp:posOffset>
            </wp:positionH>
            <wp:positionV relativeFrom="paragraph">
              <wp:posOffset>2937456</wp:posOffset>
            </wp:positionV>
            <wp:extent cx="5940425" cy="751205"/>
            <wp:effectExtent l="0" t="0" r="3175" b="0"/>
            <wp:wrapTopAndBottom/>
            <wp:docPr id="26" name="Picture 26" descr="Fullscreen capture 682015 931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ullscreen capture 682015 93118 P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751205"/>
                    </a:xfrm>
                    <a:prstGeom prst="rect">
                      <a:avLst/>
                    </a:prstGeom>
                    <a:noFill/>
                  </pic:spPr>
                </pic:pic>
              </a:graphicData>
            </a:graphic>
            <wp14:sizeRelH relativeFrom="page">
              <wp14:pctWidth>0</wp14:pctWidth>
            </wp14:sizeRelH>
            <wp14:sizeRelV relativeFrom="page">
              <wp14:pctHeight>0</wp14:pctHeight>
            </wp14:sizeRelV>
          </wp:anchor>
        </w:drawing>
      </w:r>
    </w:p>
    <w:p w:rsidR="00847008" w:rsidRDefault="00847008" w:rsidP="00847008">
      <w:pPr>
        <w:rPr>
          <w:rFonts w:ascii="Book Antiqua" w:hAnsi="Book Antiqua"/>
          <w:sz w:val="24"/>
          <w:szCs w:val="24"/>
        </w:rPr>
      </w:pPr>
      <w:r>
        <w:rPr>
          <w:noProof/>
        </w:rPr>
        <w:lastRenderedPageBreak/>
        <w:drawing>
          <wp:anchor distT="0" distB="0" distL="114300" distR="114300" simplePos="0" relativeHeight="251749376" behindDoc="0" locked="0" layoutInCell="1" allowOverlap="1" wp14:anchorId="1E6429E4" wp14:editId="03A7CC99">
            <wp:simplePos x="0" y="0"/>
            <wp:positionH relativeFrom="column">
              <wp:posOffset>1179313</wp:posOffset>
            </wp:positionH>
            <wp:positionV relativeFrom="paragraph">
              <wp:posOffset>1535430</wp:posOffset>
            </wp:positionV>
            <wp:extent cx="2341245" cy="1759585"/>
            <wp:effectExtent l="0" t="0" r="1905" b="0"/>
            <wp:wrapTopAndBottom/>
            <wp:docPr id="22" name="Picture 22" descr="Fullscreen capture 692015 9475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ullscreen capture 692015 94750 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1245" cy="1759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5760C8F8" wp14:editId="370AC58F">
            <wp:simplePos x="0" y="0"/>
            <wp:positionH relativeFrom="column">
              <wp:posOffset>1657350</wp:posOffset>
            </wp:positionH>
            <wp:positionV relativeFrom="paragraph">
              <wp:posOffset>381000</wp:posOffset>
            </wp:positionV>
            <wp:extent cx="3980180" cy="602615"/>
            <wp:effectExtent l="0" t="0" r="1270" b="6985"/>
            <wp:wrapTopAndBottom/>
            <wp:docPr id="21" name="Picture 21" descr="Fullscreen capture 692015 9473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ullscreen capture 692015 94734 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0180" cy="602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3349D545" wp14:editId="32877522">
            <wp:simplePos x="0" y="0"/>
            <wp:positionH relativeFrom="column">
              <wp:posOffset>-215265</wp:posOffset>
            </wp:positionH>
            <wp:positionV relativeFrom="paragraph">
              <wp:posOffset>452755</wp:posOffset>
            </wp:positionV>
            <wp:extent cx="1473835" cy="509270"/>
            <wp:effectExtent l="0" t="0" r="0" b="5080"/>
            <wp:wrapTopAndBottom/>
            <wp:docPr id="20" name="Picture 20" descr="Fullscreen capture 692015 9473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ullscreen capture 692015 94734 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3835" cy="509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11A5749E" wp14:editId="13778E05">
            <wp:simplePos x="0" y="0"/>
            <wp:positionH relativeFrom="column">
              <wp:posOffset>398145</wp:posOffset>
            </wp:positionH>
            <wp:positionV relativeFrom="paragraph">
              <wp:posOffset>1118870</wp:posOffset>
            </wp:positionV>
            <wp:extent cx="3711575" cy="440690"/>
            <wp:effectExtent l="0" t="0" r="3175" b="0"/>
            <wp:wrapTopAndBottom/>
            <wp:docPr id="19" name="Picture 19" descr="3erew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erewq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1575" cy="44069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B. A failed restaurant franchise </w:t>
      </w:r>
    </w:p>
    <w:p w:rsidR="00847008" w:rsidRDefault="005B2661" w:rsidP="00847008">
      <w:pPr>
        <w:rPr>
          <w:rFonts w:ascii="Book Antiqua" w:hAnsi="Book Antiqua"/>
          <w:sz w:val="24"/>
          <w:szCs w:val="24"/>
        </w:rPr>
      </w:pPr>
      <w:r>
        <w:rPr>
          <w:noProof/>
        </w:rPr>
        <w:drawing>
          <wp:anchor distT="0" distB="0" distL="114300" distR="114300" simplePos="0" relativeHeight="251750400" behindDoc="0" locked="0" layoutInCell="1" allowOverlap="1" wp14:anchorId="2CB4BB1A" wp14:editId="2C7AA1B3">
            <wp:simplePos x="0" y="0"/>
            <wp:positionH relativeFrom="column">
              <wp:posOffset>-538955</wp:posOffset>
            </wp:positionH>
            <wp:positionV relativeFrom="paragraph">
              <wp:posOffset>3343791</wp:posOffset>
            </wp:positionV>
            <wp:extent cx="6802120" cy="850265"/>
            <wp:effectExtent l="19050" t="19050" r="93980" b="102235"/>
            <wp:wrapTopAndBottom/>
            <wp:docPr id="18" name="Picture 18" descr="Fullscreen capture 692015 9534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ullscreen capture 692015 95349 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2120" cy="850265"/>
                    </a:xfrm>
                    <a:prstGeom prst="rect">
                      <a:avLst/>
                    </a:prstGeom>
                    <a:noFill/>
                    <a:ln w="9525">
                      <a:solidFill>
                        <a:schemeClr val="tx1">
                          <a:lumMod val="100000"/>
                          <a:lumOff val="0"/>
                        </a:schemeClr>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847008" w:rsidRDefault="00847008" w:rsidP="00847008">
      <w:pPr>
        <w:rPr>
          <w:rFonts w:ascii="Book Antiqua" w:hAnsi="Book Antiqua"/>
          <w:sz w:val="24"/>
          <w:szCs w:val="24"/>
        </w:rPr>
      </w:pPr>
    </w:p>
    <w:p w:rsidR="00847008" w:rsidRDefault="00847008" w:rsidP="00847008">
      <w:pPr>
        <w:rPr>
          <w:rFonts w:ascii="Book Antiqua" w:hAnsi="Book Antiqua"/>
          <w:b/>
          <w:sz w:val="24"/>
          <w:szCs w:val="24"/>
        </w:rPr>
      </w:pPr>
      <w:r>
        <w:rPr>
          <w:noProof/>
        </w:rPr>
        <w:drawing>
          <wp:anchor distT="0" distB="0" distL="114300" distR="114300" simplePos="0" relativeHeight="251747328" behindDoc="0" locked="0" layoutInCell="1" allowOverlap="1" wp14:anchorId="0806FF47" wp14:editId="0F7BEA50">
            <wp:simplePos x="0" y="0"/>
            <wp:positionH relativeFrom="column">
              <wp:posOffset>-563245</wp:posOffset>
            </wp:positionH>
            <wp:positionV relativeFrom="paragraph">
              <wp:posOffset>367030</wp:posOffset>
            </wp:positionV>
            <wp:extent cx="5938520" cy="642620"/>
            <wp:effectExtent l="0" t="0" r="5080" b="5080"/>
            <wp:wrapTopAndBottom/>
            <wp:docPr id="17" name="Picture 17" descr="Fullscreen capture 692015 9494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ullscreen capture 692015 94946 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520"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How long did it last?  </w:t>
      </w:r>
      <w:r>
        <w:rPr>
          <w:rFonts w:ascii="Book Antiqua" w:hAnsi="Book Antiqua"/>
          <w:b/>
          <w:sz w:val="24"/>
          <w:szCs w:val="24"/>
          <w:highlight w:val="yellow"/>
        </w:rPr>
        <w:t>FOUR MONTHS Officially</w:t>
      </w:r>
    </w:p>
    <w:p w:rsidR="00847008" w:rsidRDefault="00847008" w:rsidP="00847008">
      <w:pPr>
        <w:rPr>
          <w:rFonts w:ascii="Book Antiqua" w:hAnsi="Book Antiqua"/>
          <w:b/>
          <w:sz w:val="24"/>
          <w:szCs w:val="24"/>
        </w:rPr>
      </w:pPr>
      <w:r>
        <w:rPr>
          <w:noProof/>
        </w:rPr>
        <w:drawing>
          <wp:anchor distT="0" distB="0" distL="114300" distR="114300" simplePos="0" relativeHeight="251748352" behindDoc="0" locked="0" layoutInCell="1" allowOverlap="1" wp14:anchorId="1FD8B649" wp14:editId="57D5E356">
            <wp:simplePos x="0" y="0"/>
            <wp:positionH relativeFrom="column">
              <wp:posOffset>-536575</wp:posOffset>
            </wp:positionH>
            <wp:positionV relativeFrom="paragraph">
              <wp:posOffset>735965</wp:posOffset>
            </wp:positionV>
            <wp:extent cx="6365240" cy="1064260"/>
            <wp:effectExtent l="0" t="0" r="0" b="2540"/>
            <wp:wrapTopAndBottom/>
            <wp:docPr id="16" name="Picture 16" descr="Fullscreen capture 692015 9494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ullscreen capture 692015 94943 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5240" cy="1064260"/>
                    </a:xfrm>
                    <a:prstGeom prst="rect">
                      <a:avLst/>
                    </a:prstGeom>
                    <a:noFill/>
                  </pic:spPr>
                </pic:pic>
              </a:graphicData>
            </a:graphic>
            <wp14:sizeRelH relativeFrom="page">
              <wp14:pctWidth>0</wp14:pctWidth>
            </wp14:sizeRelH>
            <wp14:sizeRelV relativeFrom="page">
              <wp14:pctHeight>0</wp14:pctHeight>
            </wp14:sizeRelV>
          </wp:anchor>
        </w:drawing>
      </w:r>
    </w:p>
    <w:p w:rsidR="00847008" w:rsidRDefault="00847008" w:rsidP="00847008">
      <w:pPr>
        <w:rPr>
          <w:rFonts w:ascii="Book Antiqua" w:hAnsi="Book Antiqua"/>
          <w:b/>
          <w:sz w:val="24"/>
          <w:szCs w:val="24"/>
        </w:rPr>
      </w:pPr>
      <w:r>
        <w:rPr>
          <w:rFonts w:ascii="Book Antiqua" w:hAnsi="Book Antiqua"/>
          <w:b/>
          <w:sz w:val="24"/>
          <w:szCs w:val="24"/>
        </w:rPr>
        <w:t>Unofficially, without any corporate support, the Bahamian franchise died completely within three years and a half years.</w:t>
      </w:r>
    </w:p>
    <w:p w:rsidR="005B2661" w:rsidRPr="004B6B82" w:rsidRDefault="005B2661" w:rsidP="00847008">
      <w:pPr>
        <w:rPr>
          <w:rFonts w:ascii="Book Antiqua" w:hAnsi="Book Antiqua"/>
          <w:b/>
          <w:sz w:val="24"/>
          <w:szCs w:val="24"/>
        </w:rPr>
      </w:pPr>
    </w:p>
    <w:p w:rsidR="00847008" w:rsidRDefault="005B2661" w:rsidP="00847008">
      <w:pPr>
        <w:rPr>
          <w:rFonts w:ascii="Book Antiqua" w:hAnsi="Book Antiqua"/>
          <w:sz w:val="24"/>
          <w:szCs w:val="24"/>
        </w:rPr>
      </w:pPr>
      <w:r>
        <w:rPr>
          <w:noProof/>
        </w:rPr>
        <w:lastRenderedPageBreak/>
        <w:drawing>
          <wp:anchor distT="0" distB="0" distL="114300" distR="114300" simplePos="0" relativeHeight="251753472" behindDoc="0" locked="0" layoutInCell="1" allowOverlap="1" wp14:anchorId="4C861C0C" wp14:editId="4FEEDDA9">
            <wp:simplePos x="0" y="0"/>
            <wp:positionH relativeFrom="column">
              <wp:posOffset>2042160</wp:posOffset>
            </wp:positionH>
            <wp:positionV relativeFrom="paragraph">
              <wp:posOffset>520700</wp:posOffset>
            </wp:positionV>
            <wp:extent cx="1691640" cy="2477135"/>
            <wp:effectExtent l="0" t="0" r="3810" b="0"/>
            <wp:wrapTopAndBottom/>
            <wp:docPr id="1" name="Picture 1" descr="http://www.bahamasnational.com/?q=sites/default/files/imagecache/Main_image/article/4x6-mor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hamasnational.com/?q=sites/default/files/imagecache/Main_image/article/4x6-mortim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164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08">
        <w:rPr>
          <w:rFonts w:ascii="Book Antiqua" w:hAnsi="Book Antiqua"/>
          <w:sz w:val="24"/>
          <w:szCs w:val="24"/>
        </w:rPr>
        <w:t>C. Launch of an entirely new third political party in a traditional two-party political system</w:t>
      </w:r>
    </w:p>
    <w:p w:rsidR="00847008" w:rsidRDefault="00847008" w:rsidP="00847008">
      <w:pPr>
        <w:rPr>
          <w:rFonts w:ascii="Book Antiqua" w:hAnsi="Book Antiqua"/>
          <w:sz w:val="24"/>
          <w:szCs w:val="24"/>
        </w:rPr>
      </w:pPr>
    </w:p>
    <w:p w:rsidR="00847008" w:rsidRDefault="00847008" w:rsidP="00847008">
      <w:pPr>
        <w:rPr>
          <w:rFonts w:ascii="Book Antiqua" w:hAnsi="Book Antiqua"/>
          <w:sz w:val="24"/>
          <w:szCs w:val="24"/>
        </w:rPr>
      </w:pPr>
      <w:r>
        <w:rPr>
          <w:rFonts w:ascii="Book Antiqua" w:hAnsi="Book Antiqua"/>
          <w:sz w:val="24"/>
          <w:szCs w:val="24"/>
        </w:rPr>
        <w:t>As the Deputy Leader of the newly formed Democratic National Alliance, Mr. Mortimer poured great resources into preparing for the 2012 Bahamian General Election.</w:t>
      </w:r>
    </w:p>
    <w:p w:rsidR="005B2661" w:rsidRDefault="005B2661" w:rsidP="00847008">
      <w:pPr>
        <w:rPr>
          <w:rFonts w:ascii="Book Antiqua" w:hAnsi="Book Antiqua"/>
          <w:sz w:val="24"/>
          <w:szCs w:val="24"/>
          <w:u w:val="single"/>
        </w:rPr>
      </w:pPr>
    </w:p>
    <w:p w:rsidR="00847008" w:rsidRPr="00444FE5" w:rsidRDefault="00847008" w:rsidP="00847008">
      <w:pPr>
        <w:rPr>
          <w:rFonts w:ascii="Book Antiqua" w:hAnsi="Book Antiqua"/>
          <w:sz w:val="24"/>
          <w:szCs w:val="24"/>
          <w:u w:val="single"/>
        </w:rPr>
      </w:pPr>
      <w:r w:rsidRPr="00444FE5">
        <w:rPr>
          <w:rFonts w:ascii="Book Antiqua" w:hAnsi="Book Antiqua"/>
          <w:sz w:val="24"/>
          <w:szCs w:val="24"/>
          <w:u w:val="single"/>
        </w:rPr>
        <w:t>Results:</w:t>
      </w:r>
    </w:p>
    <w:p w:rsidR="00847008" w:rsidRDefault="00847008" w:rsidP="00847008">
      <w:pPr>
        <w:jc w:val="center"/>
        <w:rPr>
          <w:rFonts w:ascii="Book Antiqua" w:hAnsi="Book Antiqua"/>
          <w:b/>
          <w:sz w:val="24"/>
          <w:szCs w:val="24"/>
        </w:rPr>
      </w:pPr>
      <w:r w:rsidRPr="00ED50FA">
        <w:rPr>
          <w:rFonts w:ascii="Book Antiqua" w:hAnsi="Book Antiqua"/>
          <w:b/>
          <w:sz w:val="24"/>
          <w:szCs w:val="24"/>
          <w:highlight w:val="yellow"/>
        </w:rPr>
        <w:t xml:space="preserve">ZERO DNA </w:t>
      </w:r>
      <w:r>
        <w:rPr>
          <w:rFonts w:ascii="Book Antiqua" w:hAnsi="Book Antiqua"/>
          <w:b/>
          <w:sz w:val="24"/>
          <w:szCs w:val="24"/>
          <w:highlight w:val="yellow"/>
        </w:rPr>
        <w:t>Candidate were elected to office</w:t>
      </w:r>
    </w:p>
    <w:p w:rsidR="00847008" w:rsidRPr="002B6AE0" w:rsidRDefault="00847008" w:rsidP="00847008">
      <w:pPr>
        <w:rPr>
          <w:rFonts w:ascii="Book Antiqua" w:hAnsi="Book Antiqua"/>
          <w:sz w:val="24"/>
          <w:szCs w:val="24"/>
        </w:rPr>
      </w:pPr>
      <w:r>
        <w:rPr>
          <w:noProof/>
        </w:rPr>
        <w:drawing>
          <wp:anchor distT="0" distB="0" distL="114300" distR="114300" simplePos="0" relativeHeight="251754496" behindDoc="0" locked="0" layoutInCell="1" allowOverlap="1" wp14:anchorId="52B280AD" wp14:editId="24FF4617">
            <wp:simplePos x="0" y="0"/>
            <wp:positionH relativeFrom="margin">
              <wp:align>left</wp:align>
            </wp:positionH>
            <wp:positionV relativeFrom="paragraph">
              <wp:posOffset>459740</wp:posOffset>
            </wp:positionV>
            <wp:extent cx="2861310" cy="2195830"/>
            <wp:effectExtent l="38100" t="19050" r="34290" b="661670"/>
            <wp:wrapTopAndBottom/>
            <wp:docPr id="12" name="irc_mi" descr="http://www.thebahamasweekly.com/uploads/10/DN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ahamasweekly.com/uploads/10/DNA-L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3945" cy="2197528"/>
                    </a:xfrm>
                    <a:prstGeom prst="roundRect">
                      <a:avLst>
                        <a:gd name="adj" fmla="val 8594"/>
                      </a:avLst>
                    </a:prstGeom>
                    <a:solidFill>
                      <a:srgbClr val="FFFFFF">
                        <a:shade val="85000"/>
                      </a:srgbClr>
                    </a:solidFill>
                    <a:ln>
                      <a:solidFill>
                        <a:srgbClr val="70AD47"/>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7030A0A4" wp14:editId="148FADF0">
            <wp:simplePos x="0" y="0"/>
            <wp:positionH relativeFrom="margin">
              <wp:posOffset>3126740</wp:posOffset>
            </wp:positionH>
            <wp:positionV relativeFrom="paragraph">
              <wp:posOffset>473710</wp:posOffset>
            </wp:positionV>
            <wp:extent cx="2781300" cy="2180590"/>
            <wp:effectExtent l="38100" t="19050" r="38100" b="657860"/>
            <wp:wrapTopAndBottom/>
            <wp:docPr id="13" name="irc_mi" descr="http://www.thenassauguardian.com/attachments/article/55556/DNA%20Protest%20at%20RUBI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nassauguardian.com/attachments/article/55556/DNA%20Protest%20at%20RUBIS%2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2180590"/>
                    </a:xfrm>
                    <a:prstGeom prst="roundRect">
                      <a:avLst>
                        <a:gd name="adj" fmla="val 8594"/>
                      </a:avLst>
                    </a:prstGeom>
                    <a:solidFill>
                      <a:srgbClr val="FFFFFF">
                        <a:shade val="85000"/>
                      </a:srgbClr>
                    </a:solidFill>
                    <a:ln>
                      <a:solidFill>
                        <a:srgbClr val="70AD47"/>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B6AE0">
        <w:rPr>
          <w:rFonts w:ascii="Book Antiqua" w:hAnsi="Book Antiqua"/>
          <w:sz w:val="24"/>
          <w:szCs w:val="24"/>
        </w:rPr>
        <w:t>Mr. Mortimer is currently preparing for the next general election in 2017</w:t>
      </w:r>
    </w:p>
    <w:p w:rsidR="005B2661" w:rsidRDefault="005B2661" w:rsidP="005B2661">
      <w:pPr>
        <w:jc w:val="both"/>
        <w:rPr>
          <w:rFonts w:ascii="Book Antiqua" w:hAnsi="Book Antiqua"/>
          <w:b/>
          <w:sz w:val="24"/>
          <w:szCs w:val="24"/>
        </w:rPr>
      </w:pPr>
    </w:p>
    <w:p w:rsidR="005B2661" w:rsidRPr="005B2661" w:rsidRDefault="005B2661" w:rsidP="005B2661">
      <w:pPr>
        <w:jc w:val="both"/>
        <w:rPr>
          <w:rFonts w:ascii="Book Antiqua" w:hAnsi="Book Antiqua"/>
          <w:b/>
          <w:sz w:val="24"/>
          <w:szCs w:val="24"/>
        </w:rPr>
      </w:pPr>
      <w:r w:rsidRPr="005B2661">
        <w:rPr>
          <w:rFonts w:ascii="Book Antiqua" w:hAnsi="Book Antiqua"/>
          <w:b/>
          <w:sz w:val="24"/>
          <w:szCs w:val="24"/>
        </w:rPr>
        <w:lastRenderedPageBreak/>
        <w:t>Summary</w:t>
      </w:r>
    </w:p>
    <w:p w:rsidR="005B2661" w:rsidRPr="005B2661" w:rsidRDefault="005B2661" w:rsidP="005B2661">
      <w:pPr>
        <w:jc w:val="both"/>
        <w:rPr>
          <w:rFonts w:ascii="Book Antiqua" w:hAnsi="Book Antiqua"/>
          <w:sz w:val="24"/>
          <w:szCs w:val="24"/>
        </w:rPr>
      </w:pPr>
      <w:r w:rsidRPr="005B2661">
        <w:rPr>
          <w:rFonts w:ascii="Book Antiqua" w:hAnsi="Book Antiqua"/>
          <w:sz w:val="24"/>
          <w:szCs w:val="24"/>
        </w:rPr>
        <w:t xml:space="preserve">When considering the lack of re-investment done by Galleria Cinemas, only big ticket items like </w:t>
      </w:r>
      <w:r>
        <w:rPr>
          <w:rFonts w:ascii="Book Antiqua" w:hAnsi="Book Antiqua"/>
          <w:sz w:val="24"/>
          <w:szCs w:val="24"/>
        </w:rPr>
        <w:t xml:space="preserve">structural changes, </w:t>
      </w:r>
      <w:r w:rsidRPr="005B2661">
        <w:rPr>
          <w:rFonts w:ascii="Book Antiqua" w:hAnsi="Book Antiqua"/>
          <w:sz w:val="24"/>
          <w:szCs w:val="24"/>
        </w:rPr>
        <w:t>projectors and screens</w:t>
      </w:r>
      <w:r>
        <w:rPr>
          <w:rFonts w:ascii="Book Antiqua" w:hAnsi="Book Antiqua"/>
          <w:sz w:val="24"/>
          <w:szCs w:val="24"/>
        </w:rPr>
        <w:t xml:space="preserve"> replacements have been discussed. A</w:t>
      </w:r>
      <w:r w:rsidRPr="005B2661">
        <w:rPr>
          <w:rFonts w:ascii="Book Antiqua" w:hAnsi="Book Antiqua"/>
          <w:sz w:val="24"/>
          <w:szCs w:val="24"/>
        </w:rPr>
        <w:t>t a fundamental level</w:t>
      </w:r>
      <w:r>
        <w:rPr>
          <w:rFonts w:ascii="Book Antiqua" w:hAnsi="Book Antiqua"/>
          <w:sz w:val="24"/>
          <w:szCs w:val="24"/>
        </w:rPr>
        <w:t>, however</w:t>
      </w:r>
      <w:r w:rsidRPr="005B2661">
        <w:rPr>
          <w:rFonts w:ascii="Book Antiqua" w:hAnsi="Book Antiqua"/>
          <w:sz w:val="24"/>
          <w:szCs w:val="24"/>
        </w:rPr>
        <w:t xml:space="preserve"> Galleria</w:t>
      </w:r>
      <w:r>
        <w:rPr>
          <w:rFonts w:ascii="Book Antiqua" w:hAnsi="Book Antiqua"/>
          <w:sz w:val="24"/>
          <w:szCs w:val="24"/>
        </w:rPr>
        <w:t xml:space="preserve"> Management</w:t>
      </w:r>
      <w:r w:rsidRPr="005B2661">
        <w:rPr>
          <w:rFonts w:ascii="Book Antiqua" w:hAnsi="Book Antiqua"/>
          <w:sz w:val="24"/>
          <w:szCs w:val="24"/>
        </w:rPr>
        <w:t xml:space="preserve"> </w:t>
      </w:r>
      <w:r>
        <w:rPr>
          <w:rFonts w:ascii="Book Antiqua" w:hAnsi="Book Antiqua"/>
          <w:sz w:val="24"/>
          <w:szCs w:val="24"/>
        </w:rPr>
        <w:t>has proven to be averse to</w:t>
      </w:r>
      <w:r w:rsidRPr="005B2661">
        <w:rPr>
          <w:rFonts w:ascii="Book Antiqua" w:hAnsi="Book Antiqua"/>
          <w:sz w:val="24"/>
          <w:szCs w:val="24"/>
        </w:rPr>
        <w:t xml:space="preserve"> change. </w:t>
      </w:r>
    </w:p>
    <w:p w:rsidR="005B2661" w:rsidRPr="005B2661" w:rsidRDefault="005B2661" w:rsidP="005B2661">
      <w:pPr>
        <w:jc w:val="both"/>
        <w:rPr>
          <w:rFonts w:ascii="Book Antiqua" w:hAnsi="Book Antiqua"/>
          <w:sz w:val="24"/>
          <w:szCs w:val="24"/>
        </w:rPr>
      </w:pPr>
      <w:r w:rsidRPr="005B2661">
        <w:rPr>
          <w:rFonts w:ascii="Book Antiqua" w:hAnsi="Book Antiqua"/>
          <w:sz w:val="24"/>
          <w:szCs w:val="24"/>
        </w:rPr>
        <w:t xml:space="preserve">Basic </w:t>
      </w:r>
      <w:r>
        <w:rPr>
          <w:rFonts w:ascii="Book Antiqua" w:hAnsi="Book Antiqua"/>
          <w:sz w:val="24"/>
          <w:szCs w:val="24"/>
        </w:rPr>
        <w:t xml:space="preserve">Cinema </w:t>
      </w:r>
      <w:r w:rsidRPr="005B2661">
        <w:rPr>
          <w:rFonts w:ascii="Book Antiqua" w:hAnsi="Book Antiqua"/>
          <w:sz w:val="24"/>
          <w:szCs w:val="24"/>
        </w:rPr>
        <w:t>business practices prevalent in modern cinemas aren’t being followed. Things like online ticket purchases or ticket kiosks will be new to the Bahamas when Showcase launches.</w:t>
      </w:r>
    </w:p>
    <w:p w:rsidR="005B2661" w:rsidRPr="005B2661" w:rsidRDefault="005B2661" w:rsidP="005B2661">
      <w:pPr>
        <w:jc w:val="both"/>
        <w:rPr>
          <w:rFonts w:ascii="Book Antiqua" w:hAnsi="Book Antiqua"/>
          <w:sz w:val="24"/>
          <w:szCs w:val="24"/>
        </w:rPr>
      </w:pPr>
      <w:r w:rsidRPr="005B2661">
        <w:rPr>
          <w:rFonts w:ascii="Book Antiqua" w:hAnsi="Book Antiqua"/>
          <w:sz w:val="24"/>
          <w:szCs w:val="24"/>
        </w:rPr>
        <w:t xml:space="preserve">Galleria Cinemas has relied on its monopoly status to insulate it from needed innovations. With limited entertainment options, Bahamians have been forced to endure substandard theater conditions. </w:t>
      </w:r>
    </w:p>
    <w:p w:rsidR="005B2661" w:rsidRPr="005B2661" w:rsidRDefault="005B2661" w:rsidP="005B2661">
      <w:pPr>
        <w:jc w:val="both"/>
        <w:rPr>
          <w:rFonts w:ascii="Book Antiqua" w:hAnsi="Book Antiqua"/>
          <w:b/>
          <w:sz w:val="24"/>
          <w:szCs w:val="24"/>
        </w:rPr>
      </w:pPr>
    </w:p>
    <w:p w:rsidR="005B2661" w:rsidRPr="005B2661" w:rsidRDefault="005B2661" w:rsidP="005B2661">
      <w:pPr>
        <w:jc w:val="center"/>
        <w:rPr>
          <w:rFonts w:ascii="Book Antiqua" w:hAnsi="Book Antiqua"/>
          <w:b/>
          <w:sz w:val="24"/>
          <w:szCs w:val="24"/>
        </w:rPr>
      </w:pPr>
      <w:r w:rsidRPr="005B2661">
        <w:rPr>
          <w:rFonts w:ascii="Book Antiqua" w:hAnsi="Book Antiqua"/>
          <w:b/>
          <w:sz w:val="24"/>
          <w:szCs w:val="24"/>
        </w:rPr>
        <w:t>The Showcase with IMAX will change that.</w:t>
      </w:r>
    </w:p>
    <w:p w:rsidR="005B2661" w:rsidRPr="00140BDD" w:rsidRDefault="005B2661" w:rsidP="005B2661">
      <w:pPr>
        <w:jc w:val="both"/>
        <w:rPr>
          <w:rFonts w:ascii="Book Antiqua" w:hAnsi="Book Antiqua"/>
          <w:sz w:val="24"/>
          <w:szCs w:val="24"/>
        </w:rPr>
      </w:pPr>
    </w:p>
    <w:sectPr w:rsidR="005B2661" w:rsidRPr="00140B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8986"/>
      </v:shape>
    </w:pict>
  </w:numPicBullet>
  <w:abstractNum w:abstractNumId="0" w15:restartNumberingAfterBreak="0">
    <w:nsid w:val="19004399"/>
    <w:multiLevelType w:val="hybridMultilevel"/>
    <w:tmpl w:val="1FC42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86D5D"/>
    <w:multiLevelType w:val="hybridMultilevel"/>
    <w:tmpl w:val="D410E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6D2379"/>
    <w:multiLevelType w:val="hybridMultilevel"/>
    <w:tmpl w:val="0D1E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2553E"/>
    <w:multiLevelType w:val="hybridMultilevel"/>
    <w:tmpl w:val="C24E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5503D"/>
    <w:multiLevelType w:val="hybridMultilevel"/>
    <w:tmpl w:val="DDA6CE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7C640D"/>
    <w:multiLevelType w:val="hybridMultilevel"/>
    <w:tmpl w:val="30021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225CD5"/>
    <w:multiLevelType w:val="hybridMultilevel"/>
    <w:tmpl w:val="420C42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A343BF"/>
    <w:multiLevelType w:val="hybridMultilevel"/>
    <w:tmpl w:val="FC7A61F4"/>
    <w:lvl w:ilvl="0" w:tplc="04090015">
      <w:start w:val="1"/>
      <w:numFmt w:val="upp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num w:numId="1">
    <w:abstractNumId w:val="5"/>
  </w:num>
  <w:num w:numId="2">
    <w:abstractNumId w:val="7"/>
  </w:num>
  <w:num w:numId="3">
    <w:abstractNumId w:val="6"/>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D49"/>
    <w:rsid w:val="000066EC"/>
    <w:rsid w:val="00066CA6"/>
    <w:rsid w:val="000851B3"/>
    <w:rsid w:val="000C5D75"/>
    <w:rsid w:val="00137413"/>
    <w:rsid w:val="00140BDD"/>
    <w:rsid w:val="001866B7"/>
    <w:rsid w:val="00192DF1"/>
    <w:rsid w:val="001A3C3D"/>
    <w:rsid w:val="001A7001"/>
    <w:rsid w:val="001B3124"/>
    <w:rsid w:val="001D6FD4"/>
    <w:rsid w:val="001F4E19"/>
    <w:rsid w:val="0024249B"/>
    <w:rsid w:val="002B48E9"/>
    <w:rsid w:val="002B6AE0"/>
    <w:rsid w:val="002C5D49"/>
    <w:rsid w:val="002D2759"/>
    <w:rsid w:val="00352042"/>
    <w:rsid w:val="003C1E2B"/>
    <w:rsid w:val="00404A8C"/>
    <w:rsid w:val="00444FE5"/>
    <w:rsid w:val="00471491"/>
    <w:rsid w:val="00484035"/>
    <w:rsid w:val="004B32AA"/>
    <w:rsid w:val="004B6B82"/>
    <w:rsid w:val="004D340A"/>
    <w:rsid w:val="005103E2"/>
    <w:rsid w:val="00547AE5"/>
    <w:rsid w:val="00561887"/>
    <w:rsid w:val="0059765B"/>
    <w:rsid w:val="005B2661"/>
    <w:rsid w:val="005F597F"/>
    <w:rsid w:val="00611121"/>
    <w:rsid w:val="006127FC"/>
    <w:rsid w:val="0062460D"/>
    <w:rsid w:val="00682F0D"/>
    <w:rsid w:val="006A2A3E"/>
    <w:rsid w:val="006A3369"/>
    <w:rsid w:val="006F69BE"/>
    <w:rsid w:val="007113E3"/>
    <w:rsid w:val="00755A02"/>
    <w:rsid w:val="007D63E4"/>
    <w:rsid w:val="00842CCC"/>
    <w:rsid w:val="00847008"/>
    <w:rsid w:val="008C2BB8"/>
    <w:rsid w:val="00904516"/>
    <w:rsid w:val="00980C06"/>
    <w:rsid w:val="00996CD3"/>
    <w:rsid w:val="00997D1E"/>
    <w:rsid w:val="009D18D9"/>
    <w:rsid w:val="009D5208"/>
    <w:rsid w:val="009E7DAE"/>
    <w:rsid w:val="00A770BE"/>
    <w:rsid w:val="00C42B00"/>
    <w:rsid w:val="00C86310"/>
    <w:rsid w:val="00CC7340"/>
    <w:rsid w:val="00D12678"/>
    <w:rsid w:val="00D90E65"/>
    <w:rsid w:val="00ED50FA"/>
    <w:rsid w:val="00EF252E"/>
    <w:rsid w:val="00FD3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chartTrackingRefBased/>
  <w15:docId w15:val="{D00AAF57-AF02-43A1-AA80-90A21D24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D49"/>
    <w:pPr>
      <w:ind w:left="720"/>
      <w:contextualSpacing/>
    </w:pPr>
  </w:style>
  <w:style w:type="character" w:styleId="Hyperlink">
    <w:name w:val="Hyperlink"/>
    <w:basedOn w:val="DefaultParagraphFont"/>
    <w:uiPriority w:val="99"/>
    <w:unhideWhenUsed/>
    <w:rsid w:val="00C42B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030539">
      <w:bodyDiv w:val="1"/>
      <w:marLeft w:val="0"/>
      <w:marRight w:val="0"/>
      <w:marTop w:val="0"/>
      <w:marBottom w:val="0"/>
      <w:divBdr>
        <w:top w:val="none" w:sz="0" w:space="0" w:color="auto"/>
        <w:left w:val="none" w:sz="0" w:space="0" w:color="auto"/>
        <w:bottom w:val="none" w:sz="0" w:space="0" w:color="auto"/>
        <w:right w:val="none" w:sz="0" w:space="0" w:color="auto"/>
      </w:divBdr>
      <w:divsChild>
        <w:div w:id="474030887">
          <w:marLeft w:val="0"/>
          <w:marRight w:val="0"/>
          <w:marTop w:val="0"/>
          <w:marBottom w:val="0"/>
          <w:divBdr>
            <w:top w:val="none" w:sz="0" w:space="0" w:color="auto"/>
            <w:left w:val="none" w:sz="0" w:space="0" w:color="auto"/>
            <w:bottom w:val="none" w:sz="0" w:space="0" w:color="auto"/>
            <w:right w:val="none" w:sz="0" w:space="0" w:color="auto"/>
          </w:divBdr>
        </w:div>
        <w:div w:id="740835587">
          <w:marLeft w:val="0"/>
          <w:marRight w:val="0"/>
          <w:marTop w:val="0"/>
          <w:marBottom w:val="0"/>
          <w:divBdr>
            <w:top w:val="none" w:sz="0" w:space="0" w:color="auto"/>
            <w:left w:val="none" w:sz="0" w:space="0" w:color="auto"/>
            <w:bottom w:val="none" w:sz="0" w:space="0" w:color="auto"/>
            <w:right w:val="none" w:sz="0" w:space="0" w:color="auto"/>
          </w:divBdr>
        </w:div>
        <w:div w:id="846208460">
          <w:marLeft w:val="0"/>
          <w:marRight w:val="0"/>
          <w:marTop w:val="0"/>
          <w:marBottom w:val="0"/>
          <w:divBdr>
            <w:top w:val="none" w:sz="0" w:space="0" w:color="auto"/>
            <w:left w:val="none" w:sz="0" w:space="0" w:color="auto"/>
            <w:bottom w:val="none" w:sz="0" w:space="0" w:color="auto"/>
            <w:right w:val="none" w:sz="0" w:space="0" w:color="auto"/>
          </w:divBdr>
        </w:div>
        <w:div w:id="976884329">
          <w:marLeft w:val="0"/>
          <w:marRight w:val="0"/>
          <w:marTop w:val="0"/>
          <w:marBottom w:val="0"/>
          <w:divBdr>
            <w:top w:val="none" w:sz="0" w:space="0" w:color="auto"/>
            <w:left w:val="none" w:sz="0" w:space="0" w:color="auto"/>
            <w:bottom w:val="none" w:sz="0" w:space="0" w:color="auto"/>
            <w:right w:val="none" w:sz="0" w:space="0" w:color="auto"/>
          </w:divBdr>
        </w:div>
        <w:div w:id="1388800684">
          <w:marLeft w:val="0"/>
          <w:marRight w:val="0"/>
          <w:marTop w:val="0"/>
          <w:marBottom w:val="0"/>
          <w:divBdr>
            <w:top w:val="none" w:sz="0" w:space="0" w:color="auto"/>
            <w:left w:val="none" w:sz="0" w:space="0" w:color="auto"/>
            <w:bottom w:val="none" w:sz="0" w:space="0" w:color="auto"/>
            <w:right w:val="none" w:sz="0" w:space="0" w:color="auto"/>
          </w:divBdr>
        </w:div>
        <w:div w:id="54819335">
          <w:marLeft w:val="0"/>
          <w:marRight w:val="0"/>
          <w:marTop w:val="0"/>
          <w:marBottom w:val="0"/>
          <w:divBdr>
            <w:top w:val="none" w:sz="0" w:space="0" w:color="auto"/>
            <w:left w:val="none" w:sz="0" w:space="0" w:color="auto"/>
            <w:bottom w:val="none" w:sz="0" w:space="0" w:color="auto"/>
            <w:right w:val="none" w:sz="0" w:space="0" w:color="auto"/>
          </w:divBdr>
        </w:div>
        <w:div w:id="491524676">
          <w:marLeft w:val="0"/>
          <w:marRight w:val="0"/>
          <w:marTop w:val="0"/>
          <w:marBottom w:val="0"/>
          <w:divBdr>
            <w:top w:val="none" w:sz="0" w:space="0" w:color="auto"/>
            <w:left w:val="none" w:sz="0" w:space="0" w:color="auto"/>
            <w:bottom w:val="none" w:sz="0" w:space="0" w:color="auto"/>
            <w:right w:val="none" w:sz="0" w:space="0" w:color="auto"/>
          </w:divBdr>
        </w:div>
      </w:divsChild>
    </w:div>
    <w:div w:id="1617103742">
      <w:bodyDiv w:val="1"/>
      <w:marLeft w:val="0"/>
      <w:marRight w:val="0"/>
      <w:marTop w:val="0"/>
      <w:marBottom w:val="0"/>
      <w:divBdr>
        <w:top w:val="none" w:sz="0" w:space="0" w:color="auto"/>
        <w:left w:val="none" w:sz="0" w:space="0" w:color="auto"/>
        <w:bottom w:val="none" w:sz="0" w:space="0" w:color="auto"/>
        <w:right w:val="none" w:sz="0" w:space="0" w:color="auto"/>
      </w:divBdr>
    </w:div>
    <w:div w:id="165440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3.jpg"/><Relationship Id="rId21" Type="http://schemas.openxmlformats.org/officeDocument/2006/relationships/image" Target="media/image18.jpeg"/><Relationship Id="rId34" Type="http://schemas.openxmlformats.org/officeDocument/2006/relationships/hyperlink" Target="http://en.wikipedia.org/wiki/Digital_cinema" TargetMode="External"/><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en.wikipedia.org/wiki/Film_distributor" TargetMode="External"/><Relationship Id="rId38" Type="http://schemas.openxmlformats.org/officeDocument/2006/relationships/image" Target="media/image32.jp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en.wikipedia.org/wiki/Film_exhibitor" TargetMode="External"/><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1786</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Lavern Richards</dc:creator>
  <cp:keywords/>
  <dc:description/>
  <cp:lastModifiedBy>Ryan Layfield</cp:lastModifiedBy>
  <cp:revision>2</cp:revision>
  <cp:lastPrinted>2015-06-10T02:21:00Z</cp:lastPrinted>
  <dcterms:created xsi:type="dcterms:W3CDTF">2015-07-28T07:01:00Z</dcterms:created>
  <dcterms:modified xsi:type="dcterms:W3CDTF">2015-07-28T07:01:00Z</dcterms:modified>
</cp:coreProperties>
</file>